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pPr>
        <w:spacing w:before="240" w:line="360" w:lineRule="auto"/>
        <w:ind w:right="-3119"/>
        <w:rPr>
          <w:rFonts w:asciiTheme="minorHAnsi" w:hAnsiTheme="minorHAnsi" w:cs="Calibri"/>
          <w:b/>
          <w:bCs/>
          <w:sz w:val="40"/>
          <w:szCs w:val="40"/>
        </w:rPr>
      </w:pPr>
      <w:r>
        <w:rPr>
          <w:rFonts w:asciiTheme="minorHAnsi" w:hAnsiTheme="minorHAnsi" w:cs="Calibri"/>
          <w:b/>
          <w:bCs/>
          <w:sz w:val="40"/>
          <w:szCs w:val="40"/>
        </w:rPr>
        <w:t>PRESSEINFORMATION</w:t>
      </w:r>
    </w:p>
    <w:p>
      <w:pPr>
        <w:spacing w:before="240" w:line="360" w:lineRule="auto"/>
        <w:ind w:right="1275"/>
        <w:rPr>
          <w:rFonts w:asciiTheme="minorHAnsi" w:hAnsiTheme="minorHAnsi" w:cs="Calibri"/>
          <w:b/>
          <w:bCs/>
          <w:color w:val="000000" w:themeColor="text1"/>
          <w:sz w:val="32"/>
          <w:szCs w:val="32"/>
        </w:rPr>
      </w:pPr>
      <w:bookmarkStart w:id="0" w:name="OLE_LINK5"/>
      <w:bookmarkStart w:id="1" w:name="OLE_LINK6"/>
      <w:r>
        <w:rPr>
          <w:rFonts w:asciiTheme="minorHAnsi" w:hAnsiTheme="minorHAnsi" w:cs="Calibri"/>
          <w:b/>
          <w:bCs/>
          <w:color w:val="000000" w:themeColor="text1"/>
          <w:sz w:val="32"/>
          <w:szCs w:val="32"/>
        </w:rPr>
        <w:t>Kartenvorverkauf der 37. Musikwoche Hitzacker beginnt</w:t>
      </w:r>
    </w:p>
    <w:p>
      <w:pPr>
        <w:spacing w:line="480" w:lineRule="auto"/>
        <w:ind w:right="1275"/>
        <w:rPr>
          <w:rFonts w:asciiTheme="minorHAnsi" w:hAnsiTheme="minorHAnsi" w:cs="Calibri"/>
          <w:b/>
          <w:bCs/>
          <w:color w:val="000000" w:themeColor="text1"/>
        </w:rPr>
      </w:pPr>
      <w:r>
        <w:rPr>
          <w:rFonts w:asciiTheme="minorHAnsi" w:hAnsiTheme="minorHAnsi" w:cs="Calibri"/>
          <w:b/>
          <w:bCs/>
          <w:color w:val="000000" w:themeColor="text1"/>
          <w:sz w:val="28"/>
          <w:szCs w:val="28"/>
        </w:rPr>
        <w:t>Thema „Choräle“ steht im Zentrum des Programms</w:t>
      </w:r>
    </w:p>
    <w:p>
      <w:pPr>
        <w:spacing w:line="276" w:lineRule="auto"/>
        <w:ind w:right="1275"/>
        <w:rPr>
          <w:rFonts w:asciiTheme="minorHAnsi" w:hAnsiTheme="minorHAnsi" w:cs="Calibri"/>
          <w:color w:val="000000"/>
        </w:rPr>
      </w:pPr>
      <w:r>
        <w:rPr>
          <w:rFonts w:asciiTheme="minorHAnsi" w:hAnsiTheme="minorHAnsi" w:cs="Calibri"/>
          <w:b/>
          <w:bCs/>
          <w:color w:val="000000" w:themeColor="text1"/>
        </w:rPr>
        <w:t>Hitzacker, den 7. November 2022.</w:t>
      </w:r>
      <w:bookmarkStart w:id="2" w:name="OLE_LINK7"/>
      <w:bookmarkStart w:id="3" w:name="OLE_LINK8"/>
      <w:bookmarkStart w:id="4" w:name="OLE_LINK9"/>
      <w:bookmarkEnd w:id="0"/>
      <w:bookmarkEnd w:id="1"/>
      <w:r>
        <w:rPr>
          <w:rFonts w:asciiTheme="minorHAnsi" w:hAnsiTheme="minorHAnsi" w:cs="Calibri"/>
          <w:color w:val="000000" w:themeColor="text1"/>
        </w:rPr>
        <w:t xml:space="preserve"> </w:t>
      </w:r>
      <w:bookmarkEnd w:id="2"/>
      <w:bookmarkEnd w:id="3"/>
      <w:bookmarkEnd w:id="4"/>
      <w:r>
        <w:rPr>
          <w:rFonts w:asciiTheme="minorHAnsi" w:hAnsiTheme="minorHAnsi" w:cs="Calibri"/>
          <w:color w:val="000000"/>
        </w:rPr>
        <w:t>Die Musikwoche Hitzacker findet m</w:t>
      </w:r>
      <w:r>
        <w:rPr>
          <w:rFonts w:asciiTheme="minorHAnsi" w:hAnsiTheme="minorHAnsi" w:cs="Calibri"/>
          <w:color w:val="000000" w:themeColor="text1"/>
        </w:rPr>
        <w:t>it ihrer 37. Ausgabe</w:t>
      </w:r>
      <w:r>
        <w:rPr>
          <w:rFonts w:asciiTheme="minorHAnsi" w:hAnsiTheme="minorHAnsi" w:cs="Calibri"/>
          <w:color w:val="000000"/>
        </w:rPr>
        <w:t xml:space="preserve"> im kommenden Jahr vom 17. bis 26. Februar 2023 statt. Ab sofort können Karten für das Festival erworben werden, das zum achten Mal von dem renommierten Solo-Oboisten der Berliner Philharmoniker Albrecht Mayer geleitet wird. </w:t>
      </w:r>
      <w:r>
        <w:rPr>
          <w:rFonts w:asciiTheme="minorHAnsi" w:hAnsiTheme="minorHAnsi" w:cstheme="minorHAnsi"/>
          <w:color w:val="000000"/>
        </w:rPr>
        <w:t xml:space="preserve">An den zehn aufeinanderfolgenden Tagen können Besucherinnen und Besucher </w:t>
      </w:r>
      <w:r>
        <w:rPr>
          <w:rFonts w:asciiTheme="minorHAnsi" w:hAnsiTheme="minorHAnsi" w:cstheme="minorHAnsi"/>
          <w:color w:val="000000" w:themeColor="text1"/>
        </w:rPr>
        <w:t xml:space="preserve">in 18 </w:t>
      </w:r>
      <w:r>
        <w:rPr>
          <w:rFonts w:asciiTheme="minorHAnsi" w:hAnsiTheme="minorHAnsi" w:cstheme="minorHAnsi"/>
          <w:color w:val="000000"/>
        </w:rPr>
        <w:t xml:space="preserve">Veranstaltungen herausragende, weit über die Grenzen Deutschlands hinweg gefragte Künstlerinnen und Künstler in Hitzacker erleben. </w:t>
      </w:r>
    </w:p>
    <w:p>
      <w:pPr>
        <w:spacing w:line="276" w:lineRule="auto"/>
        <w:ind w:right="1275"/>
        <w:rPr>
          <w:rFonts w:asciiTheme="minorHAnsi" w:hAnsiTheme="minorHAnsi" w:cs="Calibri"/>
          <w:color w:val="000000"/>
        </w:rPr>
      </w:pPr>
    </w:p>
    <w:p>
      <w:pPr>
        <w:spacing w:line="276" w:lineRule="auto"/>
        <w:ind w:right="1275"/>
        <w:rPr>
          <w:rFonts w:asciiTheme="minorHAnsi" w:hAnsiTheme="minorHAnsi" w:cs="Calibri"/>
          <w:color w:val="000000"/>
        </w:rPr>
      </w:pPr>
      <w:r>
        <w:rPr>
          <w:rFonts w:asciiTheme="minorHAnsi" w:hAnsiTheme="minorHAnsi" w:cs="Calibri"/>
          <w:color w:val="000000"/>
        </w:rPr>
        <w:t xml:space="preserve">Das bevorstehende Festival widmet sich dem Thema „Choräle“. Wie ein roter Faden ziehen sich Werke Johann Sebastian Bachs durch das von Markus Bröhl geplante Gesamtprogramm. </w:t>
      </w:r>
      <w:r>
        <w:rPr>
          <w:rFonts w:asciiTheme="minorHAnsi" w:hAnsiTheme="minorHAnsi" w:cstheme="minorHAnsi"/>
          <w:color w:val="000000"/>
        </w:rPr>
        <w:t>A</w:t>
      </w:r>
      <w:r>
        <w:rPr>
          <w:rFonts w:asciiTheme="minorHAnsi" w:hAnsiTheme="minorHAnsi" w:cs="Calibri"/>
          <w:color w:val="000000"/>
        </w:rPr>
        <w:t>uf dem Programm des Eröffnungskonzerts stehen Bachs Choral „O Mensch, bewein‘ dein‘ Sünde groß“ in einer Fassung für Streichorchester von Max Reger sowie Mendelssohns „Reformations-Sinfonie“ mit dem Schlusssatz über den Choral „Ein feste Burg ist unser Gott“. Um Brahms‘ Haydn-Variationen mit dem „Chorale St. Antoni“ als Thema kreist das Programm des Abschlusskonzerts. Innerhalb dieses Spannungsbogens wird ergründet, in welch vielfältiger Weise Komponisten durch die Jahrhunderte Choräle behandelt haben.</w:t>
      </w:r>
    </w:p>
    <w:p>
      <w:pPr>
        <w:spacing w:line="276" w:lineRule="auto"/>
        <w:ind w:right="1275"/>
        <w:rPr>
          <w:rFonts w:asciiTheme="minorHAnsi" w:hAnsiTheme="minorHAnsi" w:cs="Calibri"/>
          <w:color w:val="000000"/>
        </w:rPr>
      </w:pPr>
    </w:p>
    <w:p>
      <w:pPr>
        <w:spacing w:line="276" w:lineRule="auto"/>
        <w:ind w:right="1275"/>
        <w:rPr>
          <w:rFonts w:asciiTheme="minorHAnsi" w:hAnsiTheme="minorHAnsi" w:cs="Calibri"/>
          <w:color w:val="000000"/>
        </w:rPr>
      </w:pPr>
      <w:r>
        <w:rPr>
          <w:rFonts w:asciiTheme="minorHAnsi" w:hAnsiTheme="minorHAnsi" w:cs="Calibri"/>
          <w:color w:val="000000"/>
        </w:rPr>
        <w:t xml:space="preserve">Fokuskünstler ist der weltweit bekannte Klarinettist </w:t>
      </w:r>
      <w:r>
        <w:rPr>
          <w:rFonts w:asciiTheme="minorHAnsi" w:hAnsiTheme="minorHAnsi" w:cs="Calibri"/>
          <w:b/>
          <w:color w:val="000000"/>
        </w:rPr>
        <w:t>Paul Meyer</w:t>
      </w:r>
      <w:r>
        <w:rPr>
          <w:rFonts w:asciiTheme="minorHAnsi" w:hAnsiTheme="minorHAnsi" w:cs="Calibri"/>
          <w:color w:val="000000"/>
        </w:rPr>
        <w:t xml:space="preserve">. In Hitzacker wird er Mozarts Klarinettenkonzert als Solist des Eröffnungskonzerts mit dem </w:t>
      </w:r>
      <w:r>
        <w:rPr>
          <w:rFonts w:asciiTheme="minorHAnsi" w:hAnsiTheme="minorHAnsi" w:cs="Calibri"/>
          <w:b/>
          <w:color w:val="000000"/>
        </w:rPr>
        <w:t>Staatsorchester Braunschweig</w:t>
      </w:r>
      <w:r>
        <w:rPr>
          <w:rFonts w:asciiTheme="minorHAnsi" w:hAnsiTheme="minorHAnsi" w:cs="Calibri"/>
          <w:color w:val="000000"/>
        </w:rPr>
        <w:t xml:space="preserve"> unter der Leitung von </w:t>
      </w:r>
      <w:r>
        <w:rPr>
          <w:rFonts w:asciiTheme="minorHAnsi" w:hAnsiTheme="minorHAnsi" w:cs="Calibri"/>
          <w:b/>
          <w:color w:val="000000"/>
        </w:rPr>
        <w:t>Albrecht Mayer</w:t>
      </w:r>
      <w:r>
        <w:rPr>
          <w:rFonts w:asciiTheme="minorHAnsi" w:hAnsiTheme="minorHAnsi" w:cs="Calibri"/>
          <w:color w:val="000000"/>
        </w:rPr>
        <w:t xml:space="preserve"> zu Gehör bringen. Darüber hinaus wird er gemeinsam mit dem </w:t>
      </w:r>
      <w:r>
        <w:rPr>
          <w:rFonts w:asciiTheme="minorHAnsi" w:hAnsiTheme="minorHAnsi" w:cs="Calibri"/>
          <w:b/>
          <w:color w:val="000000"/>
        </w:rPr>
        <w:t xml:space="preserve">Brahms Ensemble </w:t>
      </w:r>
      <w:r>
        <w:rPr>
          <w:rFonts w:asciiTheme="minorHAnsi" w:hAnsiTheme="minorHAnsi" w:cs="Calibri"/>
          <w:color w:val="000000"/>
        </w:rPr>
        <w:t xml:space="preserve">mit den Klarinettenquintetten von Mozart und Brahms herausragende Spätwerke vortragen. </w:t>
      </w:r>
      <w:r>
        <w:rPr>
          <w:rFonts w:asciiTheme="minorHAnsi" w:hAnsiTheme="minorHAnsi" w:cstheme="minorHAnsi"/>
          <w:color w:val="000000"/>
        </w:rPr>
        <w:t>Ein Interpreten Portrait rundet den Auftritt des Klarinettisten in Hitzacker ab.</w:t>
      </w:r>
      <w:r>
        <w:rPr>
          <w:rFonts w:asciiTheme="minorHAnsi" w:hAnsiTheme="minorHAnsi" w:cs="Calibri"/>
          <w:color w:val="000000"/>
        </w:rPr>
        <w:t xml:space="preserve"> Im Vorjahr begeisterte die ukrainische Geigerin </w:t>
      </w:r>
      <w:r>
        <w:rPr>
          <w:rFonts w:asciiTheme="minorHAnsi" w:hAnsiTheme="minorHAnsi" w:cstheme="minorHAnsi"/>
          <w:b/>
          <w:color w:val="000000"/>
        </w:rPr>
        <w:t>Diana Tishchenko</w:t>
      </w:r>
      <w:r>
        <w:rPr>
          <w:rFonts w:asciiTheme="minorHAnsi" w:hAnsiTheme="minorHAnsi" w:cstheme="minorHAnsi"/>
          <w:color w:val="000000"/>
        </w:rPr>
        <w:t xml:space="preserve"> als Fokuskünstlerin</w:t>
      </w:r>
      <w:r>
        <w:rPr>
          <w:rFonts w:asciiTheme="minorHAnsi" w:hAnsiTheme="minorHAnsi" w:cstheme="minorHAnsi"/>
          <w:b/>
          <w:color w:val="000000"/>
        </w:rPr>
        <w:t xml:space="preserve"> </w:t>
      </w:r>
      <w:r>
        <w:rPr>
          <w:rFonts w:asciiTheme="minorHAnsi" w:hAnsiTheme="minorHAnsi" w:cstheme="minorHAnsi"/>
          <w:color w:val="000000"/>
        </w:rPr>
        <w:t xml:space="preserve">das Publikum. 2023 wird sie nach Hitzacker zurückkehren, um an der Seite von </w:t>
      </w:r>
      <w:r>
        <w:rPr>
          <w:rFonts w:asciiTheme="minorHAnsi" w:hAnsiTheme="minorHAnsi" w:cstheme="minorHAnsi"/>
          <w:b/>
          <w:color w:val="000000"/>
        </w:rPr>
        <w:t>Paul Meyer</w:t>
      </w:r>
      <w:r>
        <w:rPr>
          <w:rFonts w:asciiTheme="minorHAnsi" w:hAnsiTheme="minorHAnsi" w:cstheme="minorHAnsi"/>
          <w:color w:val="000000"/>
        </w:rPr>
        <w:t xml:space="preserve">, </w:t>
      </w:r>
      <w:r>
        <w:rPr>
          <w:rFonts w:asciiTheme="minorHAnsi" w:hAnsiTheme="minorHAnsi" w:cstheme="minorHAnsi"/>
          <w:b/>
          <w:color w:val="000000"/>
        </w:rPr>
        <w:t>Claudio Bohórquez</w:t>
      </w:r>
      <w:r>
        <w:rPr>
          <w:rFonts w:asciiTheme="minorHAnsi" w:hAnsiTheme="minorHAnsi" w:cstheme="minorHAnsi"/>
          <w:color w:val="000000"/>
        </w:rPr>
        <w:t xml:space="preserve"> (Violoncello) sowie </w:t>
      </w:r>
      <w:r>
        <w:rPr>
          <w:rFonts w:asciiTheme="minorHAnsi" w:hAnsiTheme="minorHAnsi" w:cstheme="minorHAnsi"/>
          <w:b/>
          <w:color w:val="000000"/>
        </w:rPr>
        <w:t>José Gallardo</w:t>
      </w:r>
      <w:r>
        <w:rPr>
          <w:rFonts w:asciiTheme="minorHAnsi" w:hAnsiTheme="minorHAnsi" w:cstheme="minorHAnsi"/>
          <w:color w:val="000000"/>
        </w:rPr>
        <w:t xml:space="preserve"> (Klavier) ein Konzert zu spielen, in dessen Zentrum eines der ergreifendsten Kammermusikwerke des 20. Jahrhunderts steht: Olivier Messiaens „Quartett für das Ende der Zeit“. Seine Überschrift „Choräle I“ bezieht dieses Kammerkonzert aus Mendelssohns eröffnendem Klaviertrio c-</w:t>
      </w:r>
      <w:r>
        <w:rPr>
          <w:rFonts w:asciiTheme="minorHAnsi" w:hAnsiTheme="minorHAnsi" w:cstheme="minorHAnsi"/>
          <w:color w:val="000000"/>
        </w:rPr>
        <w:lastRenderedPageBreak/>
        <w:t xml:space="preserve">Moll. Als Thema des Finales dient der Choral „Gelobet seist du, Jesu Christ“. </w:t>
      </w:r>
      <w:r>
        <w:rPr>
          <w:rFonts w:asciiTheme="minorHAnsi" w:hAnsiTheme="minorHAnsi" w:cs="Calibri"/>
          <w:color w:val="000000"/>
        </w:rPr>
        <w:t xml:space="preserve">Auch der Klavierabend „Bach“ greift das diesjährige Festivalthema auf. Der international gefeierte und in Hitzacker bereits gut bekannte Pianist </w:t>
      </w:r>
      <w:r>
        <w:rPr>
          <w:rFonts w:asciiTheme="minorHAnsi" w:hAnsiTheme="minorHAnsi" w:cs="Calibri"/>
          <w:b/>
          <w:color w:val="000000"/>
        </w:rPr>
        <w:t>Fabian Müller</w:t>
      </w:r>
      <w:r>
        <w:rPr>
          <w:rFonts w:asciiTheme="minorHAnsi" w:hAnsiTheme="minorHAnsi" w:cs="Calibri"/>
          <w:color w:val="000000"/>
        </w:rPr>
        <w:t xml:space="preserve"> wird Bach-Choräle in Busoni-Bearbeitungen für Klavier solo sowie Auszüge aus Bachs „Wohltemperiertem Klavier“ darbieten.</w:t>
      </w:r>
      <w:r>
        <w:rPr>
          <w:rFonts w:asciiTheme="minorHAnsi" w:hAnsiTheme="minorHAnsi" w:cstheme="minorHAnsi"/>
          <w:color w:val="000000"/>
        </w:rPr>
        <w:t xml:space="preserve"> </w:t>
      </w:r>
    </w:p>
    <w:p>
      <w:pPr>
        <w:spacing w:line="276" w:lineRule="auto"/>
        <w:ind w:right="1275"/>
        <w:rPr>
          <w:rFonts w:asciiTheme="minorHAnsi" w:hAnsiTheme="minorHAnsi" w:cstheme="minorHAnsi"/>
          <w:color w:val="000000"/>
        </w:rPr>
      </w:pPr>
    </w:p>
    <w:p>
      <w:pPr>
        <w:spacing w:line="276" w:lineRule="auto"/>
        <w:ind w:right="1275"/>
        <w:rPr>
          <w:rFonts w:asciiTheme="minorHAnsi" w:hAnsiTheme="minorHAnsi" w:cstheme="minorHAnsi"/>
          <w:color w:val="000000"/>
        </w:rPr>
      </w:pPr>
      <w:r>
        <w:rPr>
          <w:rFonts w:asciiTheme="minorHAnsi" w:hAnsiTheme="minorHAnsi" w:cstheme="minorHAnsi"/>
          <w:color w:val="000000"/>
        </w:rPr>
        <w:t xml:space="preserve">In dem Konzert „Jesu meine Freude“ mit dem Saxophonquartett </w:t>
      </w:r>
      <w:r>
        <w:rPr>
          <w:rFonts w:asciiTheme="minorHAnsi" w:hAnsiTheme="minorHAnsi" w:cstheme="minorHAnsi"/>
          <w:b/>
          <w:color w:val="000000"/>
        </w:rPr>
        <w:t xml:space="preserve">Kebyart </w:t>
      </w:r>
      <w:r>
        <w:rPr>
          <w:rFonts w:asciiTheme="minorHAnsi" w:hAnsiTheme="minorHAnsi" w:cstheme="minorHAnsi"/>
          <w:color w:val="000000"/>
        </w:rPr>
        <w:t xml:space="preserve">werden verschiedene Choräle und Bach-Werke auch in der Rezeption zeitgenössischer Komponisten wie David Maslanka und Jörg Widmann auf dem Programm stehen. Die Musiker werden das Saxophon zudem in einer Instrumentenwerkstatt vorstellen. Auch das traditionelle Format Gesprächskonzert findet sich im Programm wieder: Albrecht Mayer wird die Bach-Kantate „Sehet, wir gehn hinauf gen Jerusalem“ spielen und erläutern. Begleitet wird er von Mitgliedern des </w:t>
      </w:r>
      <w:r>
        <w:rPr>
          <w:rFonts w:asciiTheme="minorHAnsi" w:hAnsiTheme="minorHAnsi" w:cstheme="minorHAnsi"/>
          <w:b/>
          <w:color w:val="000000"/>
        </w:rPr>
        <w:t>Mahler Chamber Orchestra</w:t>
      </w:r>
      <w:r>
        <w:rPr>
          <w:rFonts w:asciiTheme="minorHAnsi" w:hAnsiTheme="minorHAnsi" w:cstheme="minorHAnsi"/>
          <w:color w:val="000000"/>
        </w:rPr>
        <w:t xml:space="preserve">. Den Gesangspart übernimmt der Bariton </w:t>
      </w:r>
      <w:r>
        <w:rPr>
          <w:rFonts w:asciiTheme="minorHAnsi" w:hAnsiTheme="minorHAnsi" w:cstheme="minorHAnsi"/>
          <w:b/>
          <w:color w:val="000000"/>
        </w:rPr>
        <w:t>Timothy Sharp</w:t>
      </w:r>
      <w:r>
        <w:rPr>
          <w:rFonts w:asciiTheme="minorHAnsi" w:hAnsiTheme="minorHAnsi" w:cstheme="minorHAnsi"/>
          <w:color w:val="000000"/>
        </w:rPr>
        <w:t xml:space="preserve">. Im Rahmen eines Rezitationskonzerts werden die Pianistin </w:t>
      </w:r>
      <w:r>
        <w:rPr>
          <w:rFonts w:asciiTheme="minorHAnsi" w:hAnsiTheme="minorHAnsi" w:cstheme="minorHAnsi"/>
          <w:b/>
          <w:color w:val="000000"/>
        </w:rPr>
        <w:t>Evgenia Rubinova</w:t>
      </w:r>
      <w:r>
        <w:rPr>
          <w:rFonts w:asciiTheme="minorHAnsi" w:hAnsiTheme="minorHAnsi" w:cstheme="minorHAnsi"/>
          <w:color w:val="000000"/>
        </w:rPr>
        <w:t xml:space="preserve"> und der Moderator </w:t>
      </w:r>
      <w:r>
        <w:rPr>
          <w:rFonts w:asciiTheme="minorHAnsi" w:hAnsiTheme="minorHAnsi" w:cstheme="minorHAnsi"/>
          <w:b/>
          <w:bCs/>
          <w:color w:val="000000"/>
        </w:rPr>
        <w:t>Christoph Vratz</w:t>
      </w:r>
      <w:r>
        <w:rPr>
          <w:rFonts w:asciiTheme="minorHAnsi" w:hAnsiTheme="minorHAnsi" w:cstheme="minorHAnsi"/>
          <w:color w:val="000000"/>
        </w:rPr>
        <w:t xml:space="preserve"> Hintergründe zu</w:t>
      </w:r>
      <w:r>
        <w:rPr>
          <w:rFonts w:asciiTheme="minorHAnsi" w:eastAsiaTheme="minorHAnsi" w:hAnsiTheme="minorHAnsi" w:cstheme="minorBidi"/>
          <w:kern w:val="0"/>
          <w:sz w:val="22"/>
          <w:szCs w:val="22"/>
          <w:lang w:eastAsia="en-US" w:bidi="ar-SA"/>
        </w:rPr>
        <w:t xml:space="preserve"> </w:t>
      </w:r>
      <w:r>
        <w:rPr>
          <w:rFonts w:asciiTheme="minorHAnsi" w:hAnsiTheme="minorHAnsi" w:cstheme="minorHAnsi"/>
          <w:color w:val="000000"/>
        </w:rPr>
        <w:t>Chorälen für Klavier von Franck und Dutilleux beleuchten.</w:t>
      </w:r>
    </w:p>
    <w:p>
      <w:pPr>
        <w:spacing w:line="276" w:lineRule="auto"/>
        <w:ind w:right="1275"/>
        <w:rPr>
          <w:rFonts w:asciiTheme="minorHAnsi" w:hAnsiTheme="minorHAnsi" w:cstheme="minorHAnsi"/>
          <w:color w:val="000000"/>
        </w:rPr>
      </w:pPr>
    </w:p>
    <w:p>
      <w:pPr>
        <w:spacing w:line="276" w:lineRule="auto"/>
        <w:ind w:right="1275"/>
        <w:rPr>
          <w:rFonts w:asciiTheme="minorHAnsi" w:hAnsiTheme="minorHAnsi" w:cstheme="minorHAnsi"/>
          <w:color w:val="000000"/>
        </w:rPr>
      </w:pPr>
      <w:r>
        <w:rPr>
          <w:rFonts w:asciiTheme="minorHAnsi" w:hAnsiTheme="minorHAnsi" w:cstheme="minorHAnsi"/>
          <w:color w:val="000000"/>
        </w:rPr>
        <w:t xml:space="preserve">Mit </w:t>
      </w:r>
      <w:r>
        <w:rPr>
          <w:rFonts w:asciiTheme="minorHAnsi" w:hAnsiTheme="minorHAnsi" w:cstheme="minorHAnsi"/>
          <w:b/>
          <w:color w:val="000000"/>
        </w:rPr>
        <w:t>Raphaël Feuillâtre</w:t>
      </w:r>
      <w:r>
        <w:rPr>
          <w:rFonts w:asciiTheme="minorHAnsi" w:hAnsiTheme="minorHAnsi" w:cstheme="minorHAnsi"/>
          <w:color w:val="000000"/>
        </w:rPr>
        <w:t xml:space="preserve"> wird in dem Konzert „Adios Nonino“ ein Shootingstar der Gitarrenwelt in einem farbenreichen Barockprogramm unter anderem Werke von Bach, Royer, Couperin, Duphly und Vivaldi interpretieren. Bereits am Abend vor dem Eröffnungskonzert </w:t>
      </w:r>
      <w:r>
        <w:rPr>
          <w:rFonts w:asciiTheme="minorHAnsi" w:hAnsiTheme="minorHAnsi" w:cs="Calibri"/>
          <w:color w:val="000000"/>
        </w:rPr>
        <w:t xml:space="preserve">können sich die Besucherinnen und Besucher auf eine einzigartige Fassung von Bachs „Goldberg-Variationen“ freuen, die die Saxofonistin </w:t>
      </w:r>
      <w:r>
        <w:rPr>
          <w:rFonts w:asciiTheme="minorHAnsi" w:hAnsiTheme="minorHAnsi" w:cs="Calibri"/>
          <w:b/>
          <w:color w:val="000000"/>
        </w:rPr>
        <w:t>Asya Fateyeva</w:t>
      </w:r>
      <w:r>
        <w:rPr>
          <w:rFonts w:asciiTheme="minorHAnsi" w:hAnsiTheme="minorHAnsi" w:cs="Calibri"/>
          <w:color w:val="000000"/>
        </w:rPr>
        <w:t xml:space="preserve"> zusammen mit </w:t>
      </w:r>
      <w:r>
        <w:rPr>
          <w:rFonts w:asciiTheme="minorHAnsi" w:hAnsiTheme="minorHAnsi" w:cs="Calibri"/>
          <w:b/>
          <w:color w:val="000000"/>
        </w:rPr>
        <w:t>Andreas Borregaard</w:t>
      </w:r>
      <w:r>
        <w:rPr>
          <w:rFonts w:asciiTheme="minorHAnsi" w:hAnsiTheme="minorHAnsi" w:cs="Calibri"/>
          <w:color w:val="000000"/>
        </w:rPr>
        <w:t xml:space="preserve"> (Akkordeon) und </w:t>
      </w:r>
      <w:r>
        <w:rPr>
          <w:rFonts w:asciiTheme="minorHAnsi" w:hAnsiTheme="minorHAnsi" w:cs="Calibri"/>
          <w:b/>
          <w:color w:val="000000"/>
        </w:rPr>
        <w:t>Eckart Runge</w:t>
      </w:r>
      <w:r>
        <w:rPr>
          <w:rFonts w:asciiTheme="minorHAnsi" w:hAnsiTheme="minorHAnsi" w:cs="Calibri"/>
          <w:color w:val="000000"/>
        </w:rPr>
        <w:t xml:space="preserve"> (Violoncello) im Auftaktkonzert aufführt. </w:t>
      </w:r>
    </w:p>
    <w:p>
      <w:pPr>
        <w:spacing w:line="276" w:lineRule="auto"/>
        <w:ind w:right="1275"/>
        <w:rPr>
          <w:rFonts w:asciiTheme="minorHAnsi" w:hAnsiTheme="minorHAnsi" w:cs="Calibri"/>
          <w:color w:val="000000"/>
        </w:rPr>
      </w:pPr>
    </w:p>
    <w:p>
      <w:pPr>
        <w:spacing w:line="276" w:lineRule="auto"/>
        <w:ind w:right="1275"/>
        <w:rPr>
          <w:rFonts w:asciiTheme="minorHAnsi" w:hAnsiTheme="minorHAnsi" w:cs="Calibri"/>
          <w:color w:val="000000"/>
        </w:rPr>
      </w:pPr>
      <w:r>
        <w:rPr>
          <w:rFonts w:asciiTheme="minorHAnsi" w:hAnsiTheme="minorHAnsi" w:cs="Calibri"/>
          <w:color w:val="000000"/>
        </w:rPr>
        <w:t xml:space="preserve">Ein besonderer atmosphärischer Reigen erwartet das Publikum beim Jazz-Liederabend. Sängerin </w:t>
      </w:r>
      <w:r>
        <w:rPr>
          <w:rFonts w:asciiTheme="minorHAnsi" w:hAnsiTheme="minorHAnsi" w:cs="Calibri"/>
          <w:b/>
          <w:color w:val="000000"/>
        </w:rPr>
        <w:t>Joscheba Schnetter</w:t>
      </w:r>
      <w:r>
        <w:rPr>
          <w:rFonts w:asciiTheme="minorHAnsi" w:hAnsiTheme="minorHAnsi" w:cs="Calibri"/>
          <w:color w:val="000000"/>
        </w:rPr>
        <w:t xml:space="preserve"> bringt zusammen mit den Jazz-Größen </w:t>
      </w:r>
      <w:r>
        <w:rPr>
          <w:rFonts w:asciiTheme="minorHAnsi" w:hAnsiTheme="minorHAnsi" w:cs="Calibri"/>
          <w:b/>
          <w:color w:val="000000"/>
        </w:rPr>
        <w:t>Achim Kück</w:t>
      </w:r>
      <w:r>
        <w:rPr>
          <w:rFonts w:asciiTheme="minorHAnsi" w:hAnsiTheme="minorHAnsi" w:cs="Calibri"/>
          <w:color w:val="000000"/>
        </w:rPr>
        <w:t xml:space="preserve"> (Klavier) und </w:t>
      </w:r>
      <w:r>
        <w:rPr>
          <w:rFonts w:asciiTheme="minorHAnsi" w:hAnsiTheme="minorHAnsi" w:cs="Calibri"/>
          <w:b/>
          <w:color w:val="000000"/>
        </w:rPr>
        <w:t>Michael Cammann</w:t>
      </w:r>
      <w:r>
        <w:rPr>
          <w:rFonts w:asciiTheme="minorHAnsi" w:hAnsiTheme="minorHAnsi" w:cs="Calibri"/>
          <w:color w:val="000000"/>
        </w:rPr>
        <w:t xml:space="preserve"> (Kontrabass) „Farewell Songs“ unter anderen von Duke Ellington, Billy Joel, Gregory Porter, Paul Simon in farbenreichen Arrangements zu Gehör. Und auch der Pianist </w:t>
      </w:r>
      <w:r>
        <w:rPr>
          <w:rFonts w:asciiTheme="minorHAnsi" w:hAnsiTheme="minorHAnsi" w:cs="Calibri"/>
          <w:b/>
          <w:color w:val="000000"/>
        </w:rPr>
        <w:t>Markus Becker</w:t>
      </w:r>
      <w:r>
        <w:rPr>
          <w:rFonts w:asciiTheme="minorHAnsi" w:hAnsiTheme="minorHAnsi" w:cs="Calibri"/>
          <w:color w:val="000000"/>
        </w:rPr>
        <w:t xml:space="preserve">, der sich in Jazz und Klassik gleichermaßen zuhause fühlt, improvisiert an der Seite von </w:t>
      </w:r>
      <w:r>
        <w:rPr>
          <w:rFonts w:asciiTheme="minorHAnsi" w:hAnsiTheme="minorHAnsi" w:cs="Calibri"/>
          <w:b/>
          <w:color w:val="000000"/>
        </w:rPr>
        <w:t>Albrecht Mayer</w:t>
      </w:r>
      <w:r>
        <w:rPr>
          <w:rFonts w:asciiTheme="minorHAnsi" w:hAnsiTheme="minorHAnsi" w:cs="Calibri"/>
          <w:color w:val="000000"/>
        </w:rPr>
        <w:t xml:space="preserve"> und </w:t>
      </w:r>
      <w:r>
        <w:rPr>
          <w:rFonts w:asciiTheme="minorHAnsi" w:hAnsiTheme="minorHAnsi" w:cs="Calibri"/>
          <w:b/>
          <w:color w:val="000000"/>
        </w:rPr>
        <w:t>Liisa Randalu</w:t>
      </w:r>
      <w:r>
        <w:rPr>
          <w:rFonts w:asciiTheme="minorHAnsi" w:hAnsiTheme="minorHAnsi" w:cs="Calibri"/>
          <w:color w:val="000000"/>
        </w:rPr>
        <w:t xml:space="preserve"> (Viola) unter anderem über Bach-Choräle.</w:t>
      </w:r>
    </w:p>
    <w:p>
      <w:pPr>
        <w:spacing w:line="276" w:lineRule="auto"/>
        <w:ind w:right="1275"/>
        <w:rPr>
          <w:rFonts w:asciiTheme="minorHAnsi" w:hAnsiTheme="minorHAnsi" w:cstheme="minorHAnsi"/>
          <w:color w:val="000000"/>
        </w:rPr>
      </w:pPr>
    </w:p>
    <w:p>
      <w:pPr>
        <w:spacing w:line="276" w:lineRule="auto"/>
        <w:ind w:right="1275"/>
        <w:rPr>
          <w:rFonts w:asciiTheme="minorHAnsi" w:hAnsiTheme="minorHAnsi" w:cstheme="minorHAnsi"/>
          <w:color w:val="000000"/>
        </w:rPr>
      </w:pPr>
      <w:r>
        <w:rPr>
          <w:rFonts w:asciiTheme="minorHAnsi" w:hAnsiTheme="minorHAnsi" w:cstheme="minorHAnsi"/>
          <w:color w:val="000000"/>
        </w:rPr>
        <w:t xml:space="preserve">„Anders als Du“ lautet der Titel des traditionellen Kinderkonzerts. </w:t>
      </w:r>
      <w:r>
        <w:rPr>
          <w:rFonts w:asciiTheme="minorHAnsi" w:hAnsiTheme="minorHAnsi" w:cstheme="minorHAnsi"/>
          <w:b/>
          <w:color w:val="000000"/>
        </w:rPr>
        <w:t>Robert Metcalf</w:t>
      </w:r>
      <w:r>
        <w:rPr>
          <w:rFonts w:asciiTheme="minorHAnsi" w:hAnsiTheme="minorHAnsi" w:cstheme="minorHAnsi"/>
          <w:color w:val="000000"/>
        </w:rPr>
        <w:t xml:space="preserve">, der als „ein wahrer Magier der Kindermusik“ gilt, wird gemeinsam mit </w:t>
      </w:r>
      <w:r>
        <w:rPr>
          <w:rFonts w:asciiTheme="minorHAnsi" w:hAnsiTheme="minorHAnsi" w:cstheme="minorHAnsi"/>
          <w:color w:val="000000"/>
        </w:rPr>
        <w:lastRenderedPageBreak/>
        <w:t>seiner Band mit Bewegungen, Gesten, Gebärden und gemeinsamem Singen zum Mitmachen einladen.</w:t>
      </w:r>
    </w:p>
    <w:p>
      <w:pPr>
        <w:spacing w:line="276" w:lineRule="auto"/>
        <w:ind w:right="1275"/>
        <w:rPr>
          <w:rFonts w:asciiTheme="minorHAnsi" w:hAnsiTheme="minorHAnsi" w:cstheme="minorHAnsi"/>
          <w:color w:val="000000"/>
        </w:rPr>
      </w:pPr>
    </w:p>
    <w:p>
      <w:pPr>
        <w:spacing w:line="276" w:lineRule="auto"/>
        <w:ind w:right="1275"/>
        <w:rPr>
          <w:rFonts w:asciiTheme="minorHAnsi" w:hAnsiTheme="minorHAnsi" w:cs="Calibri"/>
          <w:color w:val="000000"/>
        </w:rPr>
      </w:pPr>
      <w:r>
        <w:rPr>
          <w:rFonts w:asciiTheme="minorHAnsi" w:hAnsiTheme="minorHAnsi" w:cs="Calibri"/>
          <w:color w:val="000000"/>
        </w:rPr>
        <w:t>Albrecht Mayers Künstlerische Leitung endet mit der Musikwoche Hitzacker 2023 nach acht Jahren. Mit dem Festivaljahr 2024 wird das weltweit renommierte Mahler Chamber Orchestra (MCO) diese Funktion als Kollektiv übernehmen und die Musikwoche gemeinsam mit wechselnden musikalischen Kooperationspartnern gestalten.</w:t>
      </w:r>
    </w:p>
    <w:p>
      <w:pPr>
        <w:spacing w:line="276" w:lineRule="auto"/>
        <w:ind w:right="1275"/>
        <w:rPr>
          <w:rFonts w:asciiTheme="minorHAnsi" w:hAnsiTheme="minorHAnsi" w:cstheme="minorHAnsi"/>
          <w:color w:val="000000"/>
        </w:rPr>
      </w:pPr>
    </w:p>
    <w:p>
      <w:pPr>
        <w:spacing w:line="276" w:lineRule="auto"/>
        <w:ind w:right="1275"/>
        <w:rPr>
          <w:rFonts w:asciiTheme="minorHAnsi" w:hAnsiTheme="minorHAnsi" w:cs="Calibri"/>
          <w:i/>
          <w:color w:val="000000"/>
        </w:rPr>
      </w:pPr>
      <w:r>
        <w:rPr>
          <w:rFonts w:asciiTheme="minorHAnsi" w:hAnsiTheme="minorHAnsi" w:cstheme="minorHAnsi"/>
          <w:i/>
        </w:rPr>
        <w:t xml:space="preserve">Einen vollständigen Überblick über alle Konzerte, Künstlerinnen und Künstler, die Büroöffnungszeiten und coronabedingte Maßnahmen finden Sie auf der Website unter </w:t>
      </w:r>
      <w:hyperlink r:id="rId7" w:history="1">
        <w:r>
          <w:rPr>
            <w:rStyle w:val="Hyperlink"/>
            <w:rFonts w:asciiTheme="minorHAnsi" w:hAnsiTheme="minorHAnsi" w:cstheme="minorHAnsi"/>
            <w:i/>
          </w:rPr>
          <w:t>www.musikwoche-hitzacker.de</w:t>
        </w:r>
      </w:hyperlink>
      <w:r>
        <w:rPr>
          <w:rFonts w:asciiTheme="minorHAnsi" w:hAnsiTheme="minorHAnsi" w:cstheme="minorHAnsi"/>
          <w:i/>
        </w:rPr>
        <w:t xml:space="preserve">. Karten können über das Festivalbüro unter 05862 8197, per E-Mail an </w:t>
      </w:r>
      <w:hyperlink r:id="rId8" w:history="1">
        <w:r>
          <w:rPr>
            <w:rStyle w:val="Hyperlink"/>
            <w:rFonts w:asciiTheme="minorHAnsi" w:hAnsiTheme="minorHAnsi" w:cstheme="minorHAnsi"/>
            <w:i/>
          </w:rPr>
          <w:t>kontakt@musikwoche-hitzacker.de</w:t>
        </w:r>
      </w:hyperlink>
      <w:r>
        <w:rPr>
          <w:rFonts w:asciiTheme="minorHAnsi" w:hAnsiTheme="minorHAnsi" w:cstheme="minorHAnsi"/>
          <w:i/>
        </w:rPr>
        <w:t xml:space="preserve"> sowie online über die Website </w:t>
      </w:r>
      <w:hyperlink r:id="rId9" w:history="1">
        <w:r>
          <w:rPr>
            <w:rStyle w:val="Hyperlink"/>
            <w:rFonts w:asciiTheme="minorHAnsi" w:hAnsiTheme="minorHAnsi" w:cstheme="minorHAnsi"/>
            <w:i/>
          </w:rPr>
          <w:t>www.musikwoche-hitzacker.de</w:t>
        </w:r>
      </w:hyperlink>
      <w:r>
        <w:rPr>
          <w:rFonts w:asciiTheme="minorHAnsi" w:hAnsiTheme="minorHAnsi" w:cstheme="minorHAnsi"/>
          <w:i/>
        </w:rPr>
        <w:t xml:space="preserve"> und das Ticketingsystem Etix unter </w:t>
      </w:r>
      <w:hyperlink r:id="rId10" w:history="1">
        <w:r>
          <w:rPr>
            <w:rStyle w:val="Hyperlink"/>
            <w:rFonts w:asciiTheme="minorHAnsi" w:hAnsiTheme="minorHAnsi" w:cstheme="minorHAnsi"/>
            <w:i/>
          </w:rPr>
          <w:t>www.etix.com</w:t>
        </w:r>
      </w:hyperlink>
      <w:r>
        <w:rPr>
          <w:rFonts w:asciiTheme="minorHAnsi" w:hAnsiTheme="minorHAnsi" w:cstheme="minorHAnsi"/>
          <w:i/>
        </w:rPr>
        <w:t xml:space="preserve"> erworben werden.</w:t>
      </w:r>
    </w:p>
    <w:p>
      <w:pPr>
        <w:spacing w:before="240"/>
        <w:ind w:right="1275"/>
        <w:rPr>
          <w:rFonts w:asciiTheme="minorHAnsi" w:hAnsiTheme="minorHAnsi" w:cstheme="minorHAnsi"/>
          <w:b/>
          <w:bCs/>
          <w:sz w:val="22"/>
          <w:szCs w:val="22"/>
        </w:rPr>
      </w:pPr>
      <w:r>
        <w:rPr>
          <w:rFonts w:asciiTheme="minorHAnsi" w:hAnsiTheme="minorHAnsi" w:cstheme="minorHAnsi"/>
          <w:b/>
          <w:bCs/>
          <w:sz w:val="22"/>
          <w:szCs w:val="22"/>
        </w:rPr>
        <w:t>Pressekontakt</w:t>
      </w:r>
    </w:p>
    <w:p>
      <w:pPr>
        <w:ind w:right="-476"/>
        <w:rPr>
          <w:rFonts w:asciiTheme="minorHAnsi" w:hAnsiTheme="minorHAnsi" w:cstheme="minorHAnsi"/>
          <w:sz w:val="22"/>
          <w:szCs w:val="22"/>
        </w:rPr>
      </w:pPr>
      <w:r>
        <w:rPr>
          <w:rFonts w:asciiTheme="minorHAnsi" w:hAnsiTheme="minorHAnsi" w:cstheme="minorHAnsi"/>
          <w:sz w:val="22"/>
          <w:szCs w:val="22"/>
        </w:rPr>
        <w:t>Musikwoche Hitzacker e. V.</w:t>
      </w:r>
    </w:p>
    <w:p>
      <w:pPr>
        <w:ind w:right="-476"/>
        <w:rPr>
          <w:rFonts w:asciiTheme="minorHAnsi" w:hAnsiTheme="minorHAnsi" w:cstheme="minorHAnsi"/>
          <w:sz w:val="22"/>
          <w:szCs w:val="22"/>
        </w:rPr>
      </w:pPr>
      <w:r>
        <w:rPr>
          <w:rFonts w:asciiTheme="minorHAnsi" w:hAnsiTheme="minorHAnsi" w:cstheme="minorHAnsi"/>
          <w:sz w:val="22"/>
          <w:szCs w:val="22"/>
        </w:rPr>
        <w:t>Julia Jordan</w:t>
      </w:r>
      <w:r>
        <w:rPr>
          <w:rFonts w:asciiTheme="minorHAnsi" w:hAnsiTheme="minorHAnsi" w:cstheme="minorHAnsi"/>
          <w:sz w:val="22"/>
          <w:szCs w:val="22"/>
        </w:rPr>
        <w:sym w:font="Symbol" w:char="F0BD"/>
      </w:r>
      <w:r>
        <w:rPr>
          <w:rFonts w:asciiTheme="minorHAnsi" w:hAnsiTheme="minorHAnsi" w:cstheme="minorHAnsi"/>
          <w:sz w:val="22"/>
          <w:szCs w:val="22"/>
        </w:rPr>
        <w:t>Öffentlichkeitsarbeit</w:t>
      </w:r>
      <w:r>
        <w:rPr>
          <w:rFonts w:asciiTheme="minorHAnsi" w:hAnsiTheme="minorHAnsi" w:cstheme="minorHAnsi"/>
          <w:sz w:val="22"/>
          <w:szCs w:val="22"/>
        </w:rPr>
        <w:br/>
        <w:t>Elbstraße 1</w:t>
      </w:r>
      <w:r>
        <w:rPr>
          <w:rFonts w:asciiTheme="minorHAnsi" w:hAnsiTheme="minorHAnsi" w:cstheme="minorHAnsi"/>
          <w:sz w:val="22"/>
          <w:szCs w:val="22"/>
        </w:rPr>
        <w:sym w:font="Symbol" w:char="F0BD"/>
      </w:r>
      <w:r>
        <w:rPr>
          <w:rFonts w:asciiTheme="minorHAnsi" w:hAnsiTheme="minorHAnsi" w:cstheme="minorHAnsi"/>
          <w:sz w:val="22"/>
          <w:szCs w:val="22"/>
        </w:rPr>
        <w:t>29456 Hitzacker</w:t>
      </w:r>
      <w:r>
        <w:rPr>
          <w:rFonts w:asciiTheme="minorHAnsi" w:hAnsiTheme="minorHAnsi" w:cstheme="minorHAnsi"/>
          <w:sz w:val="22"/>
          <w:szCs w:val="22"/>
        </w:rPr>
        <w:br/>
        <w:t>Telefon: +49 151 4000 22 80</w:t>
      </w:r>
    </w:p>
    <w:p>
      <w:pPr>
        <w:ind w:right="-476"/>
        <w:rPr>
          <w:rStyle w:val="Hyperlink"/>
          <w:rFonts w:asciiTheme="minorHAnsi" w:hAnsiTheme="minorHAnsi" w:cstheme="minorHAnsi"/>
          <w:sz w:val="22"/>
          <w:szCs w:val="22"/>
        </w:rPr>
      </w:pPr>
      <w:r>
        <w:rPr>
          <w:rFonts w:asciiTheme="minorHAnsi" w:hAnsiTheme="minorHAnsi" w:cstheme="minorHAnsi"/>
          <w:sz w:val="22"/>
          <w:szCs w:val="22"/>
        </w:rPr>
        <w:t xml:space="preserve">E-Mail: </w:t>
      </w:r>
      <w:hyperlink r:id="rId11" w:history="1">
        <w:r>
          <w:rPr>
            <w:rStyle w:val="Hyperlink"/>
            <w:rFonts w:asciiTheme="minorHAnsi" w:hAnsiTheme="minorHAnsi" w:cstheme="minorHAnsi"/>
            <w:sz w:val="22"/>
            <w:szCs w:val="22"/>
          </w:rPr>
          <w:t>presse@musikwoche-hitzacker.de</w:t>
        </w:r>
      </w:hyperlink>
    </w:p>
    <w:p>
      <w:pPr>
        <w:ind w:right="-476"/>
        <w:rPr>
          <w:rFonts w:asciiTheme="minorHAnsi" w:hAnsiTheme="minorHAnsi" w:cstheme="minorHAnsi"/>
          <w:color w:val="0000FF"/>
          <w:sz w:val="22"/>
          <w:szCs w:val="22"/>
          <w:u w:val="single"/>
        </w:rPr>
      </w:pPr>
      <w:r>
        <w:rPr>
          <w:rFonts w:asciiTheme="minorHAnsi" w:hAnsiTheme="minorHAnsi" w:cstheme="minorHAnsi"/>
          <w:color w:val="0000FF"/>
          <w:sz w:val="22"/>
          <w:szCs w:val="22"/>
          <w:u w:val="single"/>
        </w:rPr>
        <w:t>www.musikwoche-hitzacker.de</w:t>
      </w:r>
    </w:p>
    <w:sectPr>
      <w:headerReference w:type="even" r:id="rId12"/>
      <w:headerReference w:type="default" r:id="rId13"/>
      <w:footerReference w:type="even" r:id="rId14"/>
      <w:footerReference w:type="default" r:id="rId15"/>
      <w:headerReference w:type="first" r:id="rId16"/>
      <w:footerReference w:type="first" r:id="rId17"/>
      <w:pgSz w:w="11906" w:h="16838"/>
      <w:pgMar w:top="2456" w:right="1416" w:bottom="1147" w:left="1418" w:header="55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jc w:val="right"/>
      <w:rPr>
        <w:rFonts w:asciiTheme="minorHAnsi" w:hAnsiTheme="minorHAnsi"/>
        <w:sz w:val="22"/>
        <w:szCs w:val="22"/>
      </w:rPr>
    </w:pPr>
    <w:r>
      <w:rPr>
        <w:rFonts w:asciiTheme="minorHAnsi" w:hAnsiTheme="minorHAnsi" w:cs="Calibri"/>
        <w:color w:val="000000"/>
        <w:sz w:val="22"/>
        <w:szCs w:val="22"/>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jc w:val="right"/>
      <w:rPr>
        <w:rFonts w:asciiTheme="minorHAnsi" w:hAnsiTheme="minorHAnsi" w:cstheme="minorHAnsi"/>
      </w:rPr>
    </w:pPr>
    <w:r>
      <w:rPr>
        <w:rFonts w:asciiTheme="minorHAnsi" w:hAnsiTheme="minorHAnsi" w:cstheme="minorHAnsi"/>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ind w:right="-711"/>
      <w:jc w:val="right"/>
    </w:pPr>
    <w:r>
      <w:rPr>
        <w:noProof/>
        <w:lang w:eastAsia="de-DE" w:bidi="ar-SA"/>
      </w:rPr>
      <w:drawing>
        <wp:inline distT="0" distB="0" distL="0" distR="0">
          <wp:extent cx="2396050" cy="1138335"/>
          <wp:effectExtent l="0" t="0" r="0" b="508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04070" cy="11421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ind w:right="-709"/>
      <w:jc w:val="right"/>
    </w:pPr>
    <w:r>
      <w:rPr>
        <w:noProof/>
        <w:lang w:eastAsia="de-DE" w:bidi="ar-SA"/>
      </w:rPr>
      <w:drawing>
        <wp:inline distT="0" distB="0" distL="0" distR="0">
          <wp:extent cx="2435290" cy="1156978"/>
          <wp:effectExtent l="0" t="0" r="3175" b="1143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56462" cy="1167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pStyle w:val="berschrift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297528D3"/>
    <w:multiLevelType w:val="hybridMultilevel"/>
    <w:tmpl w:val="C10C6E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5F993B06"/>
    <w:multiLevelType w:val="hybridMultilevel"/>
    <w:tmpl w:val="27A0ADD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defaultTabStop w:val="708"/>
  <w:autoHyphenation/>
  <w:consecutiveHyphenLimit w:val="1"/>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eastAsia="Arial Unicode MS"/>
      <w:kern w:val="1"/>
      <w:sz w:val="24"/>
      <w:szCs w:val="24"/>
      <w:lang w:eastAsia="hi-IN" w:bidi="hi-IN"/>
    </w:rPr>
  </w:style>
  <w:style w:type="paragraph" w:styleId="berschrift2">
    <w:name w:val="heading 2"/>
    <w:basedOn w:val="Standard"/>
    <w:next w:val="Textkrper"/>
    <w:link w:val="berschrift2Zchn"/>
    <w:uiPriority w:val="99"/>
    <w:qFormat/>
    <w:pPr>
      <w:keepNext/>
      <w:numPr>
        <w:ilvl w:val="1"/>
        <w:numId w:val="1"/>
      </w:numPr>
      <w:spacing w:line="360" w:lineRule="auto"/>
      <w:ind w:left="0" w:right="-850" w:firstLine="0"/>
      <w:outlineLvl w:val="1"/>
    </w:pPr>
    <w:rPr>
      <w:rFonts w:ascii="Arial" w:hAnsi="Arial" w:cs="Arial"/>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semiHidden/>
    <w:rPr>
      <w:rFonts w:ascii="Cambria" w:hAnsi="Cambria" w:cs="Cambria"/>
      <w:b/>
      <w:bCs/>
      <w:i/>
      <w:iCs/>
      <w:kern w:val="1"/>
      <w:sz w:val="25"/>
      <w:szCs w:val="25"/>
      <w:lang w:eastAsia="hi-IN" w:bidi="hi-IN"/>
    </w:rPr>
  </w:style>
  <w:style w:type="character" w:customStyle="1" w:styleId="Absatz-Standardschriftart1">
    <w:name w:val="Absatz-Standardschriftart1"/>
    <w:uiPriority w:val="99"/>
  </w:style>
  <w:style w:type="character" w:customStyle="1" w:styleId="WW-Absatz-Standardschriftart">
    <w:name w:val="WW-Absatz-Standardschriftart"/>
    <w:uiPriority w:val="99"/>
  </w:style>
  <w:style w:type="character" w:customStyle="1" w:styleId="Absatz-Standardschriftart2">
    <w:name w:val="Absatz-Standardschriftart2"/>
    <w:uiPriority w:val="99"/>
  </w:style>
  <w:style w:type="character" w:customStyle="1" w:styleId="WW-Absatz-Standardschriftart1">
    <w:name w:val="WW-Absatz-Standardschriftart1"/>
    <w:uiPriority w:val="99"/>
  </w:style>
  <w:style w:type="character" w:customStyle="1" w:styleId="Absatz-Standardschriftart11">
    <w:name w:val="Absatz-Standardschriftart11"/>
    <w:uiPriority w:val="99"/>
  </w:style>
  <w:style w:type="character" w:customStyle="1" w:styleId="WW-Absatz-Standardschriftart11">
    <w:name w:val="WW-Absatz-Standardschriftart11"/>
    <w:uiPriority w:val="99"/>
  </w:style>
  <w:style w:type="character" w:styleId="Hyperlink">
    <w:name w:val="Hyperlink"/>
    <w:basedOn w:val="Absatz-Standardschriftart"/>
    <w:uiPriority w:val="99"/>
    <w:rPr>
      <w:rFonts w:cs="Times New Roman"/>
      <w:color w:val="0000FF"/>
      <w:u w:val="single"/>
    </w:rPr>
  </w:style>
  <w:style w:type="character" w:styleId="Fett">
    <w:name w:val="Strong"/>
    <w:basedOn w:val="Absatz-Standardschriftart"/>
    <w:uiPriority w:val="99"/>
    <w:qFormat/>
    <w:rPr>
      <w:rFonts w:cs="Times New Roman"/>
      <w:b/>
      <w:bCs/>
    </w:rPr>
  </w:style>
  <w:style w:type="character" w:customStyle="1" w:styleId="Seitenzahl1">
    <w:name w:val="Seitenzahl1"/>
    <w:basedOn w:val="Absatz-Standardschriftart11"/>
    <w:uiPriority w:val="99"/>
    <w:rPr>
      <w:rFonts w:cs="Times New Roman"/>
    </w:rPr>
  </w:style>
  <w:style w:type="character" w:customStyle="1" w:styleId="BesuchterHyperlink1">
    <w:name w:val="BesuchterHyperlink1"/>
    <w:uiPriority w:val="99"/>
    <w:rPr>
      <w:color w:val="800080"/>
      <w:u w:val="single"/>
    </w:rPr>
  </w:style>
  <w:style w:type="character" w:customStyle="1" w:styleId="Kommentarzeichen1">
    <w:name w:val="Kommentarzeichen1"/>
    <w:uiPriority w:val="99"/>
    <w:rPr>
      <w:sz w:val="16"/>
    </w:rPr>
  </w:style>
  <w:style w:type="character" w:customStyle="1" w:styleId="ListLabel1">
    <w:name w:val="ListLabel 1"/>
    <w:uiPriority w:val="99"/>
    <w:rPr>
      <w:sz w:val="16"/>
    </w:rPr>
  </w:style>
  <w:style w:type="character" w:customStyle="1" w:styleId="ListLabel2">
    <w:name w:val="ListLabel 2"/>
    <w:uiPriority w:val="99"/>
  </w:style>
  <w:style w:type="character" w:customStyle="1" w:styleId="Funotenzeichen1">
    <w:name w:val="Fußnotenzeichen1"/>
    <w:uiPriority w:val="99"/>
  </w:style>
  <w:style w:type="character" w:customStyle="1" w:styleId="Funotenzeichen2">
    <w:name w:val="Fußnotenzeichen2"/>
    <w:uiPriority w:val="99"/>
    <w:rPr>
      <w:vertAlign w:val="superscript"/>
    </w:rPr>
  </w:style>
  <w:style w:type="character" w:customStyle="1" w:styleId="Kommentarzeichen2">
    <w:name w:val="Kommentarzeichen2"/>
    <w:uiPriority w:val="99"/>
    <w:rPr>
      <w:sz w:val="16"/>
    </w:rPr>
  </w:style>
  <w:style w:type="character" w:customStyle="1" w:styleId="KommentartextZchn">
    <w:name w:val="Kommentartext Zchn"/>
    <w:uiPriority w:val="99"/>
    <w:rPr>
      <w:rFonts w:eastAsia="Arial Unicode MS"/>
      <w:kern w:val="1"/>
      <w:sz w:val="18"/>
      <w:lang w:eastAsia="hi-IN" w:bidi="hi-IN"/>
    </w:rPr>
  </w:style>
  <w:style w:type="character" w:customStyle="1" w:styleId="KommentarthemaZchn">
    <w:name w:val="Kommentarthema Zchn"/>
    <w:uiPriority w:val="99"/>
    <w:rPr>
      <w:rFonts w:eastAsia="Arial Unicode MS"/>
      <w:b/>
      <w:kern w:val="1"/>
      <w:sz w:val="18"/>
      <w:lang w:eastAsia="hi-IN" w:bidi="hi-IN"/>
    </w:rPr>
  </w:style>
  <w:style w:type="character" w:customStyle="1" w:styleId="SprechblasentextZchn">
    <w:name w:val="Sprechblasentext Zchn"/>
    <w:uiPriority w:val="99"/>
    <w:rPr>
      <w:rFonts w:ascii="Tahoma" w:eastAsia="Arial Unicode MS" w:hAnsi="Tahoma"/>
      <w:kern w:val="1"/>
      <w:sz w:val="14"/>
      <w:lang w:eastAsia="hi-IN" w:bidi="hi-IN"/>
    </w:rPr>
  </w:style>
  <w:style w:type="character" w:customStyle="1" w:styleId="FuzeileZchn">
    <w:name w:val="Fußzeile Zchn"/>
    <w:uiPriority w:val="99"/>
    <w:rPr>
      <w:rFonts w:eastAsia="Arial Unicode MS"/>
      <w:kern w:val="1"/>
      <w:sz w:val="24"/>
      <w:lang w:eastAsia="hi-IN" w:bidi="hi-IN"/>
    </w:rPr>
  </w:style>
  <w:style w:type="paragraph" w:customStyle="1" w:styleId="berschrift">
    <w:name w:val="Überschrift"/>
    <w:basedOn w:val="Standard"/>
    <w:next w:val="Textkrper"/>
    <w:uiPriority w:val="99"/>
    <w:pPr>
      <w:keepNext/>
      <w:spacing w:before="240" w:after="120"/>
    </w:pPr>
    <w:rPr>
      <w:rFonts w:ascii="Arial" w:hAnsi="Arial" w:cs="Arial"/>
      <w:sz w:val="28"/>
      <w:szCs w:val="28"/>
    </w:rPr>
  </w:style>
  <w:style w:type="paragraph" w:styleId="Textkrper">
    <w:name w:val="Body Text"/>
    <w:basedOn w:val="Standard"/>
    <w:link w:val="TextkrperZchn"/>
    <w:uiPriority w:val="99"/>
    <w:rPr>
      <w:rFonts w:ascii="Arial" w:hAnsi="Arial" w:cs="Arial"/>
      <w:b/>
      <w:bCs/>
      <w:sz w:val="22"/>
      <w:szCs w:val="22"/>
    </w:rPr>
  </w:style>
  <w:style w:type="character" w:customStyle="1" w:styleId="TextkrperZchn">
    <w:name w:val="Textkörper Zchn"/>
    <w:basedOn w:val="Absatz-Standardschriftart"/>
    <w:link w:val="Textkrper"/>
    <w:uiPriority w:val="99"/>
    <w:semiHidden/>
    <w:rPr>
      <w:rFonts w:eastAsia="Arial Unicode MS" w:cs="Times New Roman"/>
      <w:kern w:val="1"/>
      <w:sz w:val="21"/>
      <w:szCs w:val="21"/>
      <w:lang w:eastAsia="hi-IN" w:bidi="hi-IN"/>
    </w:rPr>
  </w:style>
  <w:style w:type="paragraph" w:styleId="Liste">
    <w:name w:val="List"/>
    <w:basedOn w:val="Textkrper"/>
    <w:uiPriority w:val="99"/>
  </w:style>
  <w:style w:type="paragraph" w:customStyle="1" w:styleId="Beschriftung3">
    <w:name w:val="Beschriftung3"/>
    <w:basedOn w:val="Standard"/>
    <w:uiPriority w:val="99"/>
    <w:pPr>
      <w:suppressLineNumbers/>
      <w:spacing w:before="120" w:after="120"/>
    </w:pPr>
    <w:rPr>
      <w:i/>
      <w:iCs/>
    </w:rPr>
  </w:style>
  <w:style w:type="paragraph" w:customStyle="1" w:styleId="Verzeichnis">
    <w:name w:val="Verzeichnis"/>
    <w:basedOn w:val="Standard"/>
    <w:uiPriority w:val="99"/>
    <w:pPr>
      <w:suppressLineNumbers/>
    </w:pPr>
  </w:style>
  <w:style w:type="paragraph" w:customStyle="1" w:styleId="Beschriftung2">
    <w:name w:val="Beschriftung2"/>
    <w:basedOn w:val="Standard"/>
    <w:uiPriority w:val="99"/>
    <w:pPr>
      <w:suppressLineNumbers/>
      <w:spacing w:before="120" w:after="120"/>
    </w:pPr>
    <w:rPr>
      <w:i/>
      <w:iCs/>
    </w:rPr>
  </w:style>
  <w:style w:type="paragraph" w:customStyle="1" w:styleId="Beschriftung1">
    <w:name w:val="Beschriftung1"/>
    <w:basedOn w:val="Standard"/>
    <w:uiPriority w:val="99"/>
    <w:pPr>
      <w:suppressLineNumbers/>
      <w:spacing w:before="120" w:after="120"/>
    </w:pPr>
    <w:rPr>
      <w:i/>
      <w:iCs/>
    </w:rPr>
  </w:style>
  <w:style w:type="paragraph" w:customStyle="1" w:styleId="StandardWeb1">
    <w:name w:val="Standard (Web)1"/>
    <w:basedOn w:val="Standard"/>
    <w:uiPriority w:val="99"/>
    <w:pPr>
      <w:spacing w:before="28" w:after="28"/>
    </w:pPr>
  </w:style>
  <w:style w:type="paragraph" w:customStyle="1" w:styleId="Sprechblasentext1">
    <w:name w:val="Sprechblasentext1"/>
    <w:basedOn w:val="Standard"/>
    <w:uiPriority w:val="99"/>
    <w:rPr>
      <w:rFonts w:ascii="Tahoma" w:hAnsi="Tahoma" w:cs="Tahoma"/>
      <w:sz w:val="16"/>
      <w:szCs w:val="16"/>
    </w:rPr>
  </w:style>
  <w:style w:type="paragraph" w:styleId="Kopfzeile">
    <w:name w:val="header"/>
    <w:basedOn w:val="Standard"/>
    <w:link w:val="KopfzeileZchn"/>
    <w:uiPriority w:val="99"/>
    <w:pPr>
      <w:suppressLineNumbers/>
    </w:pPr>
  </w:style>
  <w:style w:type="character" w:customStyle="1" w:styleId="KopfzeileZchn">
    <w:name w:val="Kopfzeile Zchn"/>
    <w:basedOn w:val="Absatz-Standardschriftart"/>
    <w:link w:val="Kopfzeile"/>
    <w:uiPriority w:val="99"/>
    <w:semiHidden/>
    <w:rPr>
      <w:rFonts w:eastAsia="Arial Unicode MS" w:cs="Times New Roman"/>
      <w:kern w:val="1"/>
      <w:sz w:val="21"/>
      <w:szCs w:val="21"/>
      <w:lang w:eastAsia="hi-IN" w:bidi="hi-IN"/>
    </w:rPr>
  </w:style>
  <w:style w:type="paragraph" w:styleId="Fuzeile">
    <w:name w:val="footer"/>
    <w:basedOn w:val="Standard"/>
    <w:link w:val="FuzeileZchn1"/>
    <w:uiPriority w:val="99"/>
    <w:pPr>
      <w:suppressLineNumbers/>
    </w:pPr>
  </w:style>
  <w:style w:type="character" w:customStyle="1" w:styleId="FuzeileZchn1">
    <w:name w:val="Fußzeile Zchn1"/>
    <w:basedOn w:val="Absatz-Standardschriftart"/>
    <w:link w:val="Fuzeile"/>
    <w:uiPriority w:val="99"/>
    <w:semiHidden/>
    <w:rPr>
      <w:rFonts w:eastAsia="Arial Unicode MS" w:cs="Times New Roman"/>
      <w:kern w:val="1"/>
      <w:sz w:val="21"/>
      <w:szCs w:val="21"/>
      <w:lang w:eastAsia="hi-IN" w:bidi="hi-IN"/>
    </w:rPr>
  </w:style>
  <w:style w:type="paragraph" w:customStyle="1" w:styleId="Kommentartext1">
    <w:name w:val="Kommentartext1"/>
    <w:basedOn w:val="Standard"/>
    <w:uiPriority w:val="99"/>
    <w:rPr>
      <w:sz w:val="20"/>
      <w:szCs w:val="20"/>
    </w:rPr>
  </w:style>
  <w:style w:type="paragraph" w:customStyle="1" w:styleId="Kommentarthema1">
    <w:name w:val="Kommentarthema1"/>
    <w:basedOn w:val="Kommentartext1"/>
    <w:uiPriority w:val="99"/>
    <w:rPr>
      <w:b/>
      <w:bCs/>
    </w:rPr>
  </w:style>
  <w:style w:type="paragraph" w:customStyle="1" w:styleId="Kommentartext2">
    <w:name w:val="Kommentartext2"/>
    <w:basedOn w:val="Standard"/>
    <w:uiPriority w:val="99"/>
    <w:rPr>
      <w:sz w:val="20"/>
      <w:szCs w:val="20"/>
    </w:rPr>
  </w:style>
  <w:style w:type="paragraph" w:styleId="Kommentartext">
    <w:name w:val="annotation text"/>
    <w:basedOn w:val="Standard"/>
    <w:link w:val="KommentartextZchn1"/>
    <w:uiPriority w:val="99"/>
    <w:semiHidden/>
    <w:rPr>
      <w:sz w:val="20"/>
      <w:szCs w:val="20"/>
    </w:rPr>
  </w:style>
  <w:style w:type="character" w:customStyle="1" w:styleId="KommentartextZchn1">
    <w:name w:val="Kommentartext Zchn1"/>
    <w:basedOn w:val="Absatz-Standardschriftart"/>
    <w:link w:val="Kommentartext"/>
    <w:uiPriority w:val="99"/>
    <w:semiHidden/>
    <w:rPr>
      <w:rFonts w:eastAsia="Arial Unicode MS" w:cs="Times New Roman"/>
      <w:kern w:val="1"/>
      <w:sz w:val="18"/>
      <w:szCs w:val="18"/>
      <w:lang w:eastAsia="hi-IN" w:bidi="hi-IN"/>
    </w:rPr>
  </w:style>
  <w:style w:type="paragraph" w:styleId="Kommentarthema">
    <w:name w:val="annotation subject"/>
    <w:basedOn w:val="Kommentartext2"/>
    <w:next w:val="Kommentartext2"/>
    <w:link w:val="KommentarthemaZchn1"/>
    <w:uiPriority w:val="99"/>
    <w:semiHidden/>
    <w:rPr>
      <w:b/>
      <w:bCs/>
    </w:rPr>
  </w:style>
  <w:style w:type="character" w:customStyle="1" w:styleId="KommentarthemaZchn1">
    <w:name w:val="Kommentarthema Zchn1"/>
    <w:basedOn w:val="KommentartextZchn1"/>
    <w:link w:val="Kommentarthema"/>
    <w:uiPriority w:val="99"/>
    <w:semiHidden/>
    <w:rPr>
      <w:rFonts w:eastAsia="Arial Unicode MS" w:cs="Times New Roman"/>
      <w:b/>
      <w:bCs/>
      <w:kern w:val="1"/>
      <w:sz w:val="18"/>
      <w:szCs w:val="18"/>
      <w:lang w:eastAsia="hi-IN" w:bidi="hi-IN"/>
    </w:rPr>
  </w:style>
  <w:style w:type="paragraph" w:styleId="Sprechblasentext">
    <w:name w:val="Balloon Text"/>
    <w:basedOn w:val="Standard"/>
    <w:link w:val="SprechblasentextZchn1"/>
    <w:uiPriority w:val="99"/>
    <w:semiHidden/>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rPr>
      <w:rFonts w:eastAsia="Arial Unicode MS" w:cs="Times New Roman"/>
      <w:kern w:val="1"/>
      <w:sz w:val="2"/>
      <w:szCs w:val="2"/>
      <w:lang w:eastAsia="hi-IN" w:bidi="hi-IN"/>
    </w:rPr>
  </w:style>
  <w:style w:type="character" w:styleId="Kommentarzeichen">
    <w:name w:val="annotation reference"/>
    <w:basedOn w:val="Absatz-Standardschriftart"/>
    <w:uiPriority w:val="99"/>
    <w:semiHidden/>
    <w:rPr>
      <w:rFonts w:cs="Times New Roman"/>
      <w:sz w:val="16"/>
      <w:szCs w:val="16"/>
    </w:rPr>
  </w:style>
  <w:style w:type="character" w:styleId="BesuchterLink">
    <w:name w:val="FollowedHyperlink"/>
    <w:basedOn w:val="Absatz-Standardschriftart"/>
    <w:uiPriority w:val="99"/>
    <w:semiHidden/>
    <w:rPr>
      <w:rFonts w:cs="Times New Roman"/>
      <w:color w:val="800080"/>
      <w:u w:val="single"/>
    </w:rPr>
  </w:style>
  <w:style w:type="character" w:styleId="Seitenzahl">
    <w:name w:val="page number"/>
    <w:basedOn w:val="Absatz-Standardschriftart"/>
    <w:uiPriority w:val="99"/>
    <w:semiHidden/>
    <w:rPr>
      <w:rFonts w:cs="Times New Roman"/>
    </w:rPr>
  </w:style>
  <w:style w:type="character" w:styleId="Hervorhebung">
    <w:name w:val="Emphasis"/>
    <w:basedOn w:val="Absatz-Standardschriftart"/>
    <w:uiPriority w:val="20"/>
    <w:qFormat/>
    <w:rPr>
      <w:i/>
      <w:iCs/>
    </w:rPr>
  </w:style>
  <w:style w:type="paragraph" w:styleId="StandardWeb">
    <w:name w:val="Normal (Web)"/>
    <w:basedOn w:val="Standard"/>
    <w:uiPriority w:val="99"/>
    <w:semiHidden/>
    <w:unhideWhenUsed/>
    <w:rPr>
      <w:rFonts w:cs="Mangal"/>
      <w:szCs w:val="21"/>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7059">
      <w:bodyDiv w:val="1"/>
      <w:marLeft w:val="0"/>
      <w:marRight w:val="0"/>
      <w:marTop w:val="0"/>
      <w:marBottom w:val="0"/>
      <w:divBdr>
        <w:top w:val="none" w:sz="0" w:space="0" w:color="auto"/>
        <w:left w:val="none" w:sz="0" w:space="0" w:color="auto"/>
        <w:bottom w:val="none" w:sz="0" w:space="0" w:color="auto"/>
        <w:right w:val="none" w:sz="0" w:space="0" w:color="auto"/>
      </w:divBdr>
    </w:div>
    <w:div w:id="113640756">
      <w:bodyDiv w:val="1"/>
      <w:marLeft w:val="0"/>
      <w:marRight w:val="0"/>
      <w:marTop w:val="0"/>
      <w:marBottom w:val="0"/>
      <w:divBdr>
        <w:top w:val="none" w:sz="0" w:space="0" w:color="auto"/>
        <w:left w:val="none" w:sz="0" w:space="0" w:color="auto"/>
        <w:bottom w:val="none" w:sz="0" w:space="0" w:color="auto"/>
        <w:right w:val="none" w:sz="0" w:space="0" w:color="auto"/>
      </w:divBdr>
    </w:div>
    <w:div w:id="134108602">
      <w:bodyDiv w:val="1"/>
      <w:marLeft w:val="0"/>
      <w:marRight w:val="0"/>
      <w:marTop w:val="0"/>
      <w:marBottom w:val="0"/>
      <w:divBdr>
        <w:top w:val="none" w:sz="0" w:space="0" w:color="auto"/>
        <w:left w:val="none" w:sz="0" w:space="0" w:color="auto"/>
        <w:bottom w:val="none" w:sz="0" w:space="0" w:color="auto"/>
        <w:right w:val="none" w:sz="0" w:space="0" w:color="auto"/>
      </w:divBdr>
    </w:div>
    <w:div w:id="393047571">
      <w:bodyDiv w:val="1"/>
      <w:marLeft w:val="0"/>
      <w:marRight w:val="0"/>
      <w:marTop w:val="0"/>
      <w:marBottom w:val="0"/>
      <w:divBdr>
        <w:top w:val="none" w:sz="0" w:space="0" w:color="auto"/>
        <w:left w:val="none" w:sz="0" w:space="0" w:color="auto"/>
        <w:bottom w:val="none" w:sz="0" w:space="0" w:color="auto"/>
        <w:right w:val="none" w:sz="0" w:space="0" w:color="auto"/>
      </w:divBdr>
    </w:div>
    <w:div w:id="638733222">
      <w:bodyDiv w:val="1"/>
      <w:marLeft w:val="0"/>
      <w:marRight w:val="0"/>
      <w:marTop w:val="0"/>
      <w:marBottom w:val="0"/>
      <w:divBdr>
        <w:top w:val="none" w:sz="0" w:space="0" w:color="auto"/>
        <w:left w:val="none" w:sz="0" w:space="0" w:color="auto"/>
        <w:bottom w:val="none" w:sz="0" w:space="0" w:color="auto"/>
        <w:right w:val="none" w:sz="0" w:space="0" w:color="auto"/>
      </w:divBdr>
    </w:div>
    <w:div w:id="719668893">
      <w:bodyDiv w:val="1"/>
      <w:marLeft w:val="0"/>
      <w:marRight w:val="0"/>
      <w:marTop w:val="0"/>
      <w:marBottom w:val="0"/>
      <w:divBdr>
        <w:top w:val="none" w:sz="0" w:space="0" w:color="auto"/>
        <w:left w:val="none" w:sz="0" w:space="0" w:color="auto"/>
        <w:bottom w:val="none" w:sz="0" w:space="0" w:color="auto"/>
        <w:right w:val="none" w:sz="0" w:space="0" w:color="auto"/>
      </w:divBdr>
    </w:div>
    <w:div w:id="816335057">
      <w:bodyDiv w:val="1"/>
      <w:marLeft w:val="0"/>
      <w:marRight w:val="0"/>
      <w:marTop w:val="0"/>
      <w:marBottom w:val="0"/>
      <w:divBdr>
        <w:top w:val="none" w:sz="0" w:space="0" w:color="auto"/>
        <w:left w:val="none" w:sz="0" w:space="0" w:color="auto"/>
        <w:bottom w:val="none" w:sz="0" w:space="0" w:color="auto"/>
        <w:right w:val="none" w:sz="0" w:space="0" w:color="auto"/>
      </w:divBdr>
    </w:div>
    <w:div w:id="908074164">
      <w:bodyDiv w:val="1"/>
      <w:marLeft w:val="0"/>
      <w:marRight w:val="0"/>
      <w:marTop w:val="0"/>
      <w:marBottom w:val="0"/>
      <w:divBdr>
        <w:top w:val="none" w:sz="0" w:space="0" w:color="auto"/>
        <w:left w:val="none" w:sz="0" w:space="0" w:color="auto"/>
        <w:bottom w:val="none" w:sz="0" w:space="0" w:color="auto"/>
        <w:right w:val="none" w:sz="0" w:space="0" w:color="auto"/>
      </w:divBdr>
    </w:div>
    <w:div w:id="958268298">
      <w:bodyDiv w:val="1"/>
      <w:marLeft w:val="0"/>
      <w:marRight w:val="0"/>
      <w:marTop w:val="0"/>
      <w:marBottom w:val="0"/>
      <w:divBdr>
        <w:top w:val="none" w:sz="0" w:space="0" w:color="auto"/>
        <w:left w:val="none" w:sz="0" w:space="0" w:color="auto"/>
        <w:bottom w:val="none" w:sz="0" w:space="0" w:color="auto"/>
        <w:right w:val="none" w:sz="0" w:space="0" w:color="auto"/>
      </w:divBdr>
    </w:div>
    <w:div w:id="997343557">
      <w:bodyDiv w:val="1"/>
      <w:marLeft w:val="0"/>
      <w:marRight w:val="0"/>
      <w:marTop w:val="0"/>
      <w:marBottom w:val="0"/>
      <w:divBdr>
        <w:top w:val="none" w:sz="0" w:space="0" w:color="auto"/>
        <w:left w:val="none" w:sz="0" w:space="0" w:color="auto"/>
        <w:bottom w:val="none" w:sz="0" w:space="0" w:color="auto"/>
        <w:right w:val="none" w:sz="0" w:space="0" w:color="auto"/>
      </w:divBdr>
    </w:div>
    <w:div w:id="1011445676">
      <w:bodyDiv w:val="1"/>
      <w:marLeft w:val="0"/>
      <w:marRight w:val="0"/>
      <w:marTop w:val="0"/>
      <w:marBottom w:val="0"/>
      <w:divBdr>
        <w:top w:val="none" w:sz="0" w:space="0" w:color="auto"/>
        <w:left w:val="none" w:sz="0" w:space="0" w:color="auto"/>
        <w:bottom w:val="none" w:sz="0" w:space="0" w:color="auto"/>
        <w:right w:val="none" w:sz="0" w:space="0" w:color="auto"/>
      </w:divBdr>
      <w:divsChild>
        <w:div w:id="1291672177">
          <w:marLeft w:val="0"/>
          <w:marRight w:val="0"/>
          <w:marTop w:val="0"/>
          <w:marBottom w:val="0"/>
          <w:divBdr>
            <w:top w:val="none" w:sz="0" w:space="0" w:color="auto"/>
            <w:left w:val="none" w:sz="0" w:space="0" w:color="auto"/>
            <w:bottom w:val="none" w:sz="0" w:space="0" w:color="auto"/>
            <w:right w:val="none" w:sz="0" w:space="0" w:color="auto"/>
          </w:divBdr>
          <w:divsChild>
            <w:div w:id="1047920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409282">
                  <w:marLeft w:val="0"/>
                  <w:marRight w:val="0"/>
                  <w:marTop w:val="0"/>
                  <w:marBottom w:val="0"/>
                  <w:divBdr>
                    <w:top w:val="none" w:sz="0" w:space="0" w:color="auto"/>
                    <w:left w:val="none" w:sz="0" w:space="0" w:color="auto"/>
                    <w:bottom w:val="none" w:sz="0" w:space="0" w:color="auto"/>
                    <w:right w:val="none" w:sz="0" w:space="0" w:color="auto"/>
                  </w:divBdr>
                  <w:divsChild>
                    <w:div w:id="168717965">
                      <w:marLeft w:val="0"/>
                      <w:marRight w:val="0"/>
                      <w:marTop w:val="0"/>
                      <w:marBottom w:val="0"/>
                      <w:divBdr>
                        <w:top w:val="none" w:sz="0" w:space="0" w:color="auto"/>
                        <w:left w:val="none" w:sz="0" w:space="0" w:color="auto"/>
                        <w:bottom w:val="none" w:sz="0" w:space="0" w:color="auto"/>
                        <w:right w:val="none" w:sz="0" w:space="0" w:color="auto"/>
                      </w:divBdr>
                      <w:divsChild>
                        <w:div w:id="989358998">
                          <w:marLeft w:val="0"/>
                          <w:marRight w:val="0"/>
                          <w:marTop w:val="0"/>
                          <w:marBottom w:val="0"/>
                          <w:divBdr>
                            <w:top w:val="none" w:sz="0" w:space="0" w:color="auto"/>
                            <w:left w:val="none" w:sz="0" w:space="0" w:color="auto"/>
                            <w:bottom w:val="none" w:sz="0" w:space="0" w:color="auto"/>
                            <w:right w:val="none" w:sz="0" w:space="0" w:color="auto"/>
                          </w:divBdr>
                          <w:divsChild>
                            <w:div w:id="1688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sChild>
        <w:div w:id="1377049620">
          <w:marLeft w:val="0"/>
          <w:marRight w:val="0"/>
          <w:marTop w:val="0"/>
          <w:marBottom w:val="0"/>
          <w:divBdr>
            <w:top w:val="none" w:sz="0" w:space="0" w:color="auto"/>
            <w:left w:val="none" w:sz="0" w:space="0" w:color="auto"/>
            <w:bottom w:val="none" w:sz="0" w:space="0" w:color="auto"/>
            <w:right w:val="none" w:sz="0" w:space="0" w:color="auto"/>
          </w:divBdr>
          <w:divsChild>
            <w:div w:id="593784104">
              <w:marLeft w:val="0"/>
              <w:marRight w:val="0"/>
              <w:marTop w:val="0"/>
              <w:marBottom w:val="0"/>
              <w:divBdr>
                <w:top w:val="none" w:sz="0" w:space="0" w:color="auto"/>
                <w:left w:val="none" w:sz="0" w:space="0" w:color="auto"/>
                <w:bottom w:val="none" w:sz="0" w:space="0" w:color="auto"/>
                <w:right w:val="none" w:sz="0" w:space="0" w:color="auto"/>
              </w:divBdr>
              <w:divsChild>
                <w:div w:id="846947776">
                  <w:marLeft w:val="0"/>
                  <w:marRight w:val="0"/>
                  <w:marTop w:val="0"/>
                  <w:marBottom w:val="0"/>
                  <w:divBdr>
                    <w:top w:val="none" w:sz="0" w:space="0" w:color="auto"/>
                    <w:left w:val="none" w:sz="0" w:space="0" w:color="auto"/>
                    <w:bottom w:val="none" w:sz="0" w:space="0" w:color="auto"/>
                    <w:right w:val="none" w:sz="0" w:space="0" w:color="auto"/>
                  </w:divBdr>
                  <w:divsChild>
                    <w:div w:id="7741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20048">
      <w:bodyDiv w:val="1"/>
      <w:marLeft w:val="0"/>
      <w:marRight w:val="0"/>
      <w:marTop w:val="0"/>
      <w:marBottom w:val="0"/>
      <w:divBdr>
        <w:top w:val="none" w:sz="0" w:space="0" w:color="auto"/>
        <w:left w:val="none" w:sz="0" w:space="0" w:color="auto"/>
        <w:bottom w:val="none" w:sz="0" w:space="0" w:color="auto"/>
        <w:right w:val="none" w:sz="0" w:space="0" w:color="auto"/>
      </w:divBdr>
    </w:div>
    <w:div w:id="1419016522">
      <w:bodyDiv w:val="1"/>
      <w:marLeft w:val="0"/>
      <w:marRight w:val="0"/>
      <w:marTop w:val="0"/>
      <w:marBottom w:val="0"/>
      <w:divBdr>
        <w:top w:val="none" w:sz="0" w:space="0" w:color="auto"/>
        <w:left w:val="none" w:sz="0" w:space="0" w:color="auto"/>
        <w:bottom w:val="none" w:sz="0" w:space="0" w:color="auto"/>
        <w:right w:val="none" w:sz="0" w:space="0" w:color="auto"/>
      </w:divBdr>
      <w:divsChild>
        <w:div w:id="70780377">
          <w:marLeft w:val="0"/>
          <w:marRight w:val="0"/>
          <w:marTop w:val="0"/>
          <w:marBottom w:val="0"/>
          <w:divBdr>
            <w:top w:val="none" w:sz="0" w:space="0" w:color="auto"/>
            <w:left w:val="none" w:sz="0" w:space="0" w:color="auto"/>
            <w:bottom w:val="none" w:sz="0" w:space="0" w:color="auto"/>
            <w:right w:val="none" w:sz="0" w:space="0" w:color="auto"/>
          </w:divBdr>
          <w:divsChild>
            <w:div w:id="40718301">
              <w:marLeft w:val="0"/>
              <w:marRight w:val="0"/>
              <w:marTop w:val="0"/>
              <w:marBottom w:val="0"/>
              <w:divBdr>
                <w:top w:val="none" w:sz="0" w:space="0" w:color="auto"/>
                <w:left w:val="none" w:sz="0" w:space="0" w:color="auto"/>
                <w:bottom w:val="none" w:sz="0" w:space="0" w:color="auto"/>
                <w:right w:val="none" w:sz="0" w:space="0" w:color="auto"/>
              </w:divBdr>
              <w:divsChild>
                <w:div w:id="634263834">
                  <w:marLeft w:val="0"/>
                  <w:marRight w:val="0"/>
                  <w:marTop w:val="0"/>
                  <w:marBottom w:val="0"/>
                  <w:divBdr>
                    <w:top w:val="none" w:sz="0" w:space="0" w:color="auto"/>
                    <w:left w:val="none" w:sz="0" w:space="0" w:color="auto"/>
                    <w:bottom w:val="none" w:sz="0" w:space="0" w:color="auto"/>
                    <w:right w:val="none" w:sz="0" w:space="0" w:color="auto"/>
                  </w:divBdr>
                  <w:divsChild>
                    <w:div w:id="12364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9519">
      <w:bodyDiv w:val="1"/>
      <w:marLeft w:val="0"/>
      <w:marRight w:val="0"/>
      <w:marTop w:val="0"/>
      <w:marBottom w:val="0"/>
      <w:divBdr>
        <w:top w:val="none" w:sz="0" w:space="0" w:color="auto"/>
        <w:left w:val="none" w:sz="0" w:space="0" w:color="auto"/>
        <w:bottom w:val="none" w:sz="0" w:space="0" w:color="auto"/>
        <w:right w:val="none" w:sz="0" w:space="0" w:color="auto"/>
      </w:divBdr>
    </w:div>
    <w:div w:id="1462118219">
      <w:marLeft w:val="0"/>
      <w:marRight w:val="0"/>
      <w:marTop w:val="0"/>
      <w:marBottom w:val="0"/>
      <w:divBdr>
        <w:top w:val="none" w:sz="0" w:space="0" w:color="auto"/>
        <w:left w:val="none" w:sz="0" w:space="0" w:color="auto"/>
        <w:bottom w:val="none" w:sz="0" w:space="0" w:color="auto"/>
        <w:right w:val="none" w:sz="0" w:space="0" w:color="auto"/>
      </w:divBdr>
    </w:div>
    <w:div w:id="1462118221">
      <w:marLeft w:val="0"/>
      <w:marRight w:val="0"/>
      <w:marTop w:val="0"/>
      <w:marBottom w:val="0"/>
      <w:divBdr>
        <w:top w:val="none" w:sz="0" w:space="0" w:color="auto"/>
        <w:left w:val="none" w:sz="0" w:space="0" w:color="auto"/>
        <w:bottom w:val="none" w:sz="0" w:space="0" w:color="auto"/>
        <w:right w:val="none" w:sz="0" w:space="0" w:color="auto"/>
      </w:divBdr>
    </w:div>
    <w:div w:id="1462118230">
      <w:marLeft w:val="0"/>
      <w:marRight w:val="0"/>
      <w:marTop w:val="0"/>
      <w:marBottom w:val="0"/>
      <w:divBdr>
        <w:top w:val="none" w:sz="0" w:space="0" w:color="auto"/>
        <w:left w:val="none" w:sz="0" w:space="0" w:color="auto"/>
        <w:bottom w:val="none" w:sz="0" w:space="0" w:color="auto"/>
        <w:right w:val="none" w:sz="0" w:space="0" w:color="auto"/>
      </w:divBdr>
      <w:divsChild>
        <w:div w:id="1462118216">
          <w:marLeft w:val="0"/>
          <w:marRight w:val="0"/>
          <w:marTop w:val="0"/>
          <w:marBottom w:val="0"/>
          <w:divBdr>
            <w:top w:val="none" w:sz="0" w:space="0" w:color="auto"/>
            <w:left w:val="none" w:sz="0" w:space="0" w:color="auto"/>
            <w:bottom w:val="none" w:sz="0" w:space="0" w:color="auto"/>
            <w:right w:val="none" w:sz="0" w:space="0" w:color="auto"/>
          </w:divBdr>
        </w:div>
        <w:div w:id="1462118217">
          <w:marLeft w:val="0"/>
          <w:marRight w:val="0"/>
          <w:marTop w:val="0"/>
          <w:marBottom w:val="0"/>
          <w:divBdr>
            <w:top w:val="none" w:sz="0" w:space="0" w:color="auto"/>
            <w:left w:val="none" w:sz="0" w:space="0" w:color="auto"/>
            <w:bottom w:val="none" w:sz="0" w:space="0" w:color="auto"/>
            <w:right w:val="none" w:sz="0" w:space="0" w:color="auto"/>
          </w:divBdr>
        </w:div>
        <w:div w:id="1462118218">
          <w:marLeft w:val="0"/>
          <w:marRight w:val="0"/>
          <w:marTop w:val="0"/>
          <w:marBottom w:val="0"/>
          <w:divBdr>
            <w:top w:val="none" w:sz="0" w:space="0" w:color="auto"/>
            <w:left w:val="none" w:sz="0" w:space="0" w:color="auto"/>
            <w:bottom w:val="none" w:sz="0" w:space="0" w:color="auto"/>
            <w:right w:val="none" w:sz="0" w:space="0" w:color="auto"/>
          </w:divBdr>
        </w:div>
        <w:div w:id="1462118220">
          <w:marLeft w:val="0"/>
          <w:marRight w:val="0"/>
          <w:marTop w:val="0"/>
          <w:marBottom w:val="0"/>
          <w:divBdr>
            <w:top w:val="none" w:sz="0" w:space="0" w:color="auto"/>
            <w:left w:val="none" w:sz="0" w:space="0" w:color="auto"/>
            <w:bottom w:val="none" w:sz="0" w:space="0" w:color="auto"/>
            <w:right w:val="none" w:sz="0" w:space="0" w:color="auto"/>
          </w:divBdr>
        </w:div>
        <w:div w:id="1462118222">
          <w:marLeft w:val="0"/>
          <w:marRight w:val="0"/>
          <w:marTop w:val="0"/>
          <w:marBottom w:val="0"/>
          <w:divBdr>
            <w:top w:val="none" w:sz="0" w:space="0" w:color="auto"/>
            <w:left w:val="none" w:sz="0" w:space="0" w:color="auto"/>
            <w:bottom w:val="none" w:sz="0" w:space="0" w:color="auto"/>
            <w:right w:val="none" w:sz="0" w:space="0" w:color="auto"/>
          </w:divBdr>
        </w:div>
        <w:div w:id="1462118223">
          <w:marLeft w:val="0"/>
          <w:marRight w:val="0"/>
          <w:marTop w:val="0"/>
          <w:marBottom w:val="0"/>
          <w:divBdr>
            <w:top w:val="none" w:sz="0" w:space="0" w:color="auto"/>
            <w:left w:val="none" w:sz="0" w:space="0" w:color="auto"/>
            <w:bottom w:val="none" w:sz="0" w:space="0" w:color="auto"/>
            <w:right w:val="none" w:sz="0" w:space="0" w:color="auto"/>
          </w:divBdr>
        </w:div>
        <w:div w:id="1462118224">
          <w:marLeft w:val="0"/>
          <w:marRight w:val="0"/>
          <w:marTop w:val="0"/>
          <w:marBottom w:val="0"/>
          <w:divBdr>
            <w:top w:val="none" w:sz="0" w:space="0" w:color="auto"/>
            <w:left w:val="none" w:sz="0" w:space="0" w:color="auto"/>
            <w:bottom w:val="none" w:sz="0" w:space="0" w:color="auto"/>
            <w:right w:val="none" w:sz="0" w:space="0" w:color="auto"/>
          </w:divBdr>
        </w:div>
        <w:div w:id="1462118225">
          <w:marLeft w:val="0"/>
          <w:marRight w:val="0"/>
          <w:marTop w:val="0"/>
          <w:marBottom w:val="0"/>
          <w:divBdr>
            <w:top w:val="none" w:sz="0" w:space="0" w:color="auto"/>
            <w:left w:val="none" w:sz="0" w:space="0" w:color="auto"/>
            <w:bottom w:val="none" w:sz="0" w:space="0" w:color="auto"/>
            <w:right w:val="none" w:sz="0" w:space="0" w:color="auto"/>
          </w:divBdr>
        </w:div>
        <w:div w:id="1462118226">
          <w:marLeft w:val="0"/>
          <w:marRight w:val="0"/>
          <w:marTop w:val="0"/>
          <w:marBottom w:val="0"/>
          <w:divBdr>
            <w:top w:val="none" w:sz="0" w:space="0" w:color="auto"/>
            <w:left w:val="none" w:sz="0" w:space="0" w:color="auto"/>
            <w:bottom w:val="none" w:sz="0" w:space="0" w:color="auto"/>
            <w:right w:val="none" w:sz="0" w:space="0" w:color="auto"/>
          </w:divBdr>
        </w:div>
        <w:div w:id="1462118227">
          <w:marLeft w:val="0"/>
          <w:marRight w:val="0"/>
          <w:marTop w:val="0"/>
          <w:marBottom w:val="0"/>
          <w:divBdr>
            <w:top w:val="none" w:sz="0" w:space="0" w:color="auto"/>
            <w:left w:val="none" w:sz="0" w:space="0" w:color="auto"/>
            <w:bottom w:val="none" w:sz="0" w:space="0" w:color="auto"/>
            <w:right w:val="none" w:sz="0" w:space="0" w:color="auto"/>
          </w:divBdr>
        </w:div>
        <w:div w:id="1462118228">
          <w:marLeft w:val="0"/>
          <w:marRight w:val="0"/>
          <w:marTop w:val="0"/>
          <w:marBottom w:val="0"/>
          <w:divBdr>
            <w:top w:val="none" w:sz="0" w:space="0" w:color="auto"/>
            <w:left w:val="none" w:sz="0" w:space="0" w:color="auto"/>
            <w:bottom w:val="none" w:sz="0" w:space="0" w:color="auto"/>
            <w:right w:val="none" w:sz="0" w:space="0" w:color="auto"/>
          </w:divBdr>
        </w:div>
        <w:div w:id="1462118229">
          <w:marLeft w:val="0"/>
          <w:marRight w:val="0"/>
          <w:marTop w:val="0"/>
          <w:marBottom w:val="0"/>
          <w:divBdr>
            <w:top w:val="none" w:sz="0" w:space="0" w:color="auto"/>
            <w:left w:val="none" w:sz="0" w:space="0" w:color="auto"/>
            <w:bottom w:val="none" w:sz="0" w:space="0" w:color="auto"/>
            <w:right w:val="none" w:sz="0" w:space="0" w:color="auto"/>
          </w:divBdr>
        </w:div>
      </w:divsChild>
    </w:div>
    <w:div w:id="1603031873">
      <w:bodyDiv w:val="1"/>
      <w:marLeft w:val="0"/>
      <w:marRight w:val="0"/>
      <w:marTop w:val="0"/>
      <w:marBottom w:val="0"/>
      <w:divBdr>
        <w:top w:val="none" w:sz="0" w:space="0" w:color="auto"/>
        <w:left w:val="none" w:sz="0" w:space="0" w:color="auto"/>
        <w:bottom w:val="none" w:sz="0" w:space="0" w:color="auto"/>
        <w:right w:val="none" w:sz="0" w:space="0" w:color="auto"/>
      </w:divBdr>
      <w:divsChild>
        <w:div w:id="1752199178">
          <w:marLeft w:val="0"/>
          <w:marRight w:val="0"/>
          <w:marTop w:val="0"/>
          <w:marBottom w:val="0"/>
          <w:divBdr>
            <w:top w:val="none" w:sz="0" w:space="0" w:color="auto"/>
            <w:left w:val="none" w:sz="0" w:space="0" w:color="auto"/>
            <w:bottom w:val="none" w:sz="0" w:space="0" w:color="auto"/>
            <w:right w:val="none" w:sz="0" w:space="0" w:color="auto"/>
          </w:divBdr>
          <w:divsChild>
            <w:div w:id="1747528369">
              <w:marLeft w:val="0"/>
              <w:marRight w:val="0"/>
              <w:marTop w:val="0"/>
              <w:marBottom w:val="0"/>
              <w:divBdr>
                <w:top w:val="none" w:sz="0" w:space="0" w:color="auto"/>
                <w:left w:val="none" w:sz="0" w:space="0" w:color="auto"/>
                <w:bottom w:val="none" w:sz="0" w:space="0" w:color="auto"/>
                <w:right w:val="none" w:sz="0" w:space="0" w:color="auto"/>
              </w:divBdr>
              <w:divsChild>
                <w:div w:id="1970626176">
                  <w:marLeft w:val="0"/>
                  <w:marRight w:val="0"/>
                  <w:marTop w:val="0"/>
                  <w:marBottom w:val="0"/>
                  <w:divBdr>
                    <w:top w:val="none" w:sz="0" w:space="0" w:color="auto"/>
                    <w:left w:val="none" w:sz="0" w:space="0" w:color="auto"/>
                    <w:bottom w:val="none" w:sz="0" w:space="0" w:color="auto"/>
                    <w:right w:val="none" w:sz="0" w:space="0" w:color="auto"/>
                  </w:divBdr>
                  <w:divsChild>
                    <w:div w:id="12895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154871">
      <w:bodyDiv w:val="1"/>
      <w:marLeft w:val="0"/>
      <w:marRight w:val="0"/>
      <w:marTop w:val="0"/>
      <w:marBottom w:val="0"/>
      <w:divBdr>
        <w:top w:val="none" w:sz="0" w:space="0" w:color="auto"/>
        <w:left w:val="none" w:sz="0" w:space="0" w:color="auto"/>
        <w:bottom w:val="none" w:sz="0" w:space="0" w:color="auto"/>
        <w:right w:val="none" w:sz="0" w:space="0" w:color="auto"/>
      </w:divBdr>
    </w:div>
    <w:div w:id="1611087799">
      <w:bodyDiv w:val="1"/>
      <w:marLeft w:val="0"/>
      <w:marRight w:val="0"/>
      <w:marTop w:val="0"/>
      <w:marBottom w:val="0"/>
      <w:divBdr>
        <w:top w:val="none" w:sz="0" w:space="0" w:color="auto"/>
        <w:left w:val="none" w:sz="0" w:space="0" w:color="auto"/>
        <w:bottom w:val="none" w:sz="0" w:space="0" w:color="auto"/>
        <w:right w:val="none" w:sz="0" w:space="0" w:color="auto"/>
      </w:divBdr>
    </w:div>
    <w:div w:id="1773284538">
      <w:bodyDiv w:val="1"/>
      <w:marLeft w:val="0"/>
      <w:marRight w:val="0"/>
      <w:marTop w:val="0"/>
      <w:marBottom w:val="0"/>
      <w:divBdr>
        <w:top w:val="none" w:sz="0" w:space="0" w:color="auto"/>
        <w:left w:val="none" w:sz="0" w:space="0" w:color="auto"/>
        <w:bottom w:val="none" w:sz="0" w:space="0" w:color="auto"/>
        <w:right w:val="none" w:sz="0" w:space="0" w:color="auto"/>
      </w:divBdr>
      <w:divsChild>
        <w:div w:id="548339878">
          <w:marLeft w:val="0"/>
          <w:marRight w:val="0"/>
          <w:marTop w:val="0"/>
          <w:marBottom w:val="0"/>
          <w:divBdr>
            <w:top w:val="none" w:sz="0" w:space="0" w:color="auto"/>
            <w:left w:val="none" w:sz="0" w:space="0" w:color="auto"/>
            <w:bottom w:val="none" w:sz="0" w:space="0" w:color="auto"/>
            <w:right w:val="none" w:sz="0" w:space="0" w:color="auto"/>
          </w:divBdr>
          <w:divsChild>
            <w:div w:id="1613636101">
              <w:marLeft w:val="0"/>
              <w:marRight w:val="0"/>
              <w:marTop w:val="0"/>
              <w:marBottom w:val="0"/>
              <w:divBdr>
                <w:top w:val="none" w:sz="0" w:space="0" w:color="auto"/>
                <w:left w:val="none" w:sz="0" w:space="0" w:color="auto"/>
                <w:bottom w:val="none" w:sz="0" w:space="0" w:color="auto"/>
                <w:right w:val="none" w:sz="0" w:space="0" w:color="auto"/>
              </w:divBdr>
              <w:divsChild>
                <w:div w:id="1298679558">
                  <w:marLeft w:val="0"/>
                  <w:marRight w:val="0"/>
                  <w:marTop w:val="0"/>
                  <w:marBottom w:val="0"/>
                  <w:divBdr>
                    <w:top w:val="none" w:sz="0" w:space="0" w:color="auto"/>
                    <w:left w:val="none" w:sz="0" w:space="0" w:color="auto"/>
                    <w:bottom w:val="none" w:sz="0" w:space="0" w:color="auto"/>
                    <w:right w:val="none" w:sz="0" w:space="0" w:color="auto"/>
                  </w:divBdr>
                  <w:divsChild>
                    <w:div w:id="12644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732113">
      <w:bodyDiv w:val="1"/>
      <w:marLeft w:val="0"/>
      <w:marRight w:val="0"/>
      <w:marTop w:val="0"/>
      <w:marBottom w:val="0"/>
      <w:divBdr>
        <w:top w:val="none" w:sz="0" w:space="0" w:color="auto"/>
        <w:left w:val="none" w:sz="0" w:space="0" w:color="auto"/>
        <w:bottom w:val="none" w:sz="0" w:space="0" w:color="auto"/>
        <w:right w:val="none" w:sz="0" w:space="0" w:color="auto"/>
      </w:divBdr>
    </w:div>
    <w:div w:id="1793984334">
      <w:bodyDiv w:val="1"/>
      <w:marLeft w:val="0"/>
      <w:marRight w:val="0"/>
      <w:marTop w:val="0"/>
      <w:marBottom w:val="0"/>
      <w:divBdr>
        <w:top w:val="none" w:sz="0" w:space="0" w:color="auto"/>
        <w:left w:val="none" w:sz="0" w:space="0" w:color="auto"/>
        <w:bottom w:val="none" w:sz="0" w:space="0" w:color="auto"/>
        <w:right w:val="none" w:sz="0" w:space="0" w:color="auto"/>
      </w:divBdr>
    </w:div>
    <w:div w:id="1884445730">
      <w:bodyDiv w:val="1"/>
      <w:marLeft w:val="0"/>
      <w:marRight w:val="0"/>
      <w:marTop w:val="0"/>
      <w:marBottom w:val="0"/>
      <w:divBdr>
        <w:top w:val="none" w:sz="0" w:space="0" w:color="auto"/>
        <w:left w:val="none" w:sz="0" w:space="0" w:color="auto"/>
        <w:bottom w:val="none" w:sz="0" w:space="0" w:color="auto"/>
        <w:right w:val="none" w:sz="0" w:space="0" w:color="auto"/>
      </w:divBdr>
    </w:div>
    <w:div w:id="1897279493">
      <w:bodyDiv w:val="1"/>
      <w:marLeft w:val="0"/>
      <w:marRight w:val="0"/>
      <w:marTop w:val="0"/>
      <w:marBottom w:val="0"/>
      <w:divBdr>
        <w:top w:val="none" w:sz="0" w:space="0" w:color="auto"/>
        <w:left w:val="none" w:sz="0" w:space="0" w:color="auto"/>
        <w:bottom w:val="none" w:sz="0" w:space="0" w:color="auto"/>
        <w:right w:val="none" w:sz="0" w:space="0" w:color="auto"/>
      </w:divBdr>
    </w:div>
    <w:div w:id="1959293503">
      <w:bodyDiv w:val="1"/>
      <w:marLeft w:val="0"/>
      <w:marRight w:val="0"/>
      <w:marTop w:val="0"/>
      <w:marBottom w:val="0"/>
      <w:divBdr>
        <w:top w:val="none" w:sz="0" w:space="0" w:color="auto"/>
        <w:left w:val="none" w:sz="0" w:space="0" w:color="auto"/>
        <w:bottom w:val="none" w:sz="0" w:space="0" w:color="auto"/>
        <w:right w:val="none" w:sz="0" w:space="0" w:color="auto"/>
      </w:divBdr>
    </w:div>
    <w:div w:id="200030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ntakt@musikwoche-hitzacker.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usikwoche-hitzacker.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musikwoche-hitzacker.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etix.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usikwoche-hitzacker.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736</Words>
  <Characters>5158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Immobilie auf Münchens größter Einkaufsmeile wechselt den Besitzer</vt:lpstr>
    </vt:vector>
  </TitlesOfParts>
  <Company>DG Hyp</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Immobilie auf Münchens größter Einkaufsmeile wechselt den Besitzer</dc:title>
  <dc:subject/>
  <dc:creator>Julia Steudel</dc:creator>
  <cp:keywords/>
  <dc:description/>
  <cp:lastModifiedBy>Jordan, Julia</cp:lastModifiedBy>
  <cp:revision>3</cp:revision>
  <cp:lastPrinted>2022-11-05T11:15:00Z</cp:lastPrinted>
  <dcterms:created xsi:type="dcterms:W3CDTF">2023-02-16T09:47:00Z</dcterms:created>
  <dcterms:modified xsi:type="dcterms:W3CDTF">2023-02-16T09:47:00Z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 Hyp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